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6395" w:rsidRPr="008B6395" w:rsidRDefault="008B6395" w:rsidP="008B6395">
      <w:pPr>
        <w:tabs>
          <w:tab w:val="left" w:pos="900"/>
          <w:tab w:val="left" w:pos="1080"/>
        </w:tabs>
        <w:spacing w:after="0" w:line="240" w:lineRule="auto"/>
        <w:jc w:val="center"/>
        <w:outlineLvl w:val="0"/>
        <w:rPr>
          <w:rFonts w:ascii="Times New Roman" w:eastAsia="Times New Roman" w:hAnsi="Times New Roman" w:cs="Times New Roman"/>
          <w:noProof/>
          <w:color w:val="000000"/>
          <w:sz w:val="28"/>
          <w:szCs w:val="28"/>
          <w:lang w:eastAsia="ru-RU"/>
        </w:rPr>
      </w:pPr>
      <w:r w:rsidRPr="008B6395">
        <w:rPr>
          <w:rFonts w:ascii="Times New Roman" w:eastAsia="Times New Roman" w:hAnsi="Times New Roman" w:cs="Times New Roman"/>
          <w:noProof/>
          <w:sz w:val="28"/>
          <w:szCs w:val="28"/>
          <w:lang w:val="kk-KZ" w:eastAsia="ru-RU"/>
        </w:rPr>
        <w:t xml:space="preserve">11 </w:t>
      </w:r>
      <w:r w:rsidRPr="008B6395">
        <w:rPr>
          <w:rFonts w:ascii="Times New Roman" w:eastAsia="Times New Roman" w:hAnsi="Times New Roman" w:cs="Times New Roman"/>
          <w:noProof/>
          <w:color w:val="000000"/>
          <w:sz w:val="28"/>
          <w:szCs w:val="28"/>
          <w:lang w:val="kk-KZ" w:eastAsia="ru-RU"/>
        </w:rPr>
        <w:t xml:space="preserve">КОРПОРАЦИЯНЫҢ ҚАРЖЫЛЫҚ ДӘРМЕНСІЗДІГІ </w:t>
      </w:r>
    </w:p>
    <w:p w:rsidR="008B6395" w:rsidRPr="008B6395" w:rsidRDefault="008B6395" w:rsidP="008B6395">
      <w:pPr>
        <w:tabs>
          <w:tab w:val="left" w:pos="900"/>
          <w:tab w:val="left" w:pos="1080"/>
        </w:tabs>
        <w:spacing w:after="0" w:line="240" w:lineRule="auto"/>
        <w:jc w:val="center"/>
        <w:outlineLvl w:val="0"/>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color w:val="000000"/>
          <w:sz w:val="28"/>
          <w:szCs w:val="28"/>
          <w:lang w:val="kk-KZ" w:eastAsia="ru-RU"/>
        </w:rPr>
        <w:t>ЖӘНЕ ҚАРЖЫЛЫҚ САУЫҚТЫРУ</w:t>
      </w:r>
      <w:r w:rsidRPr="008B6395">
        <w:rPr>
          <w:rFonts w:ascii="Times New Roman" w:eastAsia="Times New Roman" w:hAnsi="Times New Roman" w:cs="Times New Roman"/>
          <w:noProof/>
          <w:sz w:val="28"/>
          <w:szCs w:val="28"/>
          <w:lang w:val="kk-KZ" w:eastAsia="ru-RU"/>
        </w:rPr>
        <w:t xml:space="preserve"> </w:t>
      </w:r>
    </w:p>
    <w:p w:rsidR="008B6395" w:rsidRPr="008B6395" w:rsidRDefault="008B6395" w:rsidP="008B6395">
      <w:pPr>
        <w:tabs>
          <w:tab w:val="left" w:pos="900"/>
          <w:tab w:val="left" w:pos="1080"/>
        </w:tabs>
        <w:spacing w:after="0" w:line="240" w:lineRule="auto"/>
        <w:ind w:left="2340"/>
        <w:outlineLvl w:val="0"/>
        <w:rPr>
          <w:rFonts w:ascii="Times New Roman" w:eastAsia="Times New Roman" w:hAnsi="Times New Roman" w:cs="Times New Roman"/>
          <w:noProof/>
          <w:sz w:val="28"/>
          <w:szCs w:val="28"/>
          <w:lang w:val="kk-KZ" w:eastAsia="ru-RU"/>
        </w:rPr>
      </w:pP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bCs/>
          <w:iCs/>
          <w:noProof/>
          <w:sz w:val="28"/>
          <w:szCs w:val="28"/>
          <w:lang w:val="kk-KZ" w:eastAsia="ru-RU"/>
        </w:rPr>
        <w:t xml:space="preserve">Қаржы дағдарысының диагностикасы - </w:t>
      </w:r>
      <w:r w:rsidRPr="008B6395">
        <w:rPr>
          <w:rFonts w:ascii="Times New Roman" w:eastAsia="Times New Roman" w:hAnsi="Times New Roman" w:cs="Times New Roman"/>
          <w:noProof/>
          <w:sz w:val="28"/>
          <w:szCs w:val="28"/>
          <w:lang w:val="kk-KZ" w:eastAsia="ru-RU"/>
        </w:rPr>
        <w:t>кәсіпорында дағдарыстың дамуының ықтимал үрдісін және оның жағымсыз салдарын табу үшін жасалатын қаржыны талдаудың мақсатты жүйесі. Кәсіпорынның қаржы дағдарысын диагностикалау мақсаты мен оны жүзеге асыру әдісіне сәйкес ол келесі екі негізгі жүйеге бөлінеді:</w:t>
      </w:r>
    </w:p>
    <w:p w:rsidR="008B6395" w:rsidRPr="008B6395" w:rsidRDefault="008B6395" w:rsidP="008B6395">
      <w:pPr>
        <w:numPr>
          <w:ilvl w:val="0"/>
          <w:numId w:val="2"/>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қаржы дағдарысын экпресс-диагностикалау жүйесі;</w:t>
      </w:r>
    </w:p>
    <w:p w:rsidR="008B6395" w:rsidRPr="008B6395" w:rsidRDefault="008B6395" w:rsidP="008B6395">
      <w:pPr>
        <w:numPr>
          <w:ilvl w:val="0"/>
          <w:numId w:val="2"/>
        </w:numPr>
        <w:tabs>
          <w:tab w:val="left" w:pos="727"/>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 xml:space="preserve">қаржы дағдарысын терең диагностикалау жүйесі. </w:t>
      </w:r>
    </w:p>
    <w:p w:rsidR="008B6395" w:rsidRPr="008B6395" w:rsidRDefault="008B6395" w:rsidP="008B6395">
      <w:pPr>
        <w:tabs>
          <w:tab w:val="left" w:pos="727"/>
        </w:tabs>
        <w:autoSpaceDE w:val="0"/>
        <w:autoSpaceDN w:val="0"/>
        <w:adjustRightInd w:val="0"/>
        <w:spacing w:after="0" w:line="240" w:lineRule="auto"/>
        <w:ind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bCs/>
          <w:iCs/>
          <w:noProof/>
          <w:sz w:val="28"/>
          <w:szCs w:val="28"/>
          <w:lang w:eastAsia="ru-RU"/>
        </w:rPr>
        <w:t xml:space="preserve">Қаржы дағдарысын экпресс-диагностикалау </w:t>
      </w:r>
      <w:r w:rsidRPr="008B6395">
        <w:rPr>
          <w:rFonts w:ascii="Times New Roman" w:eastAsia="Times New Roman" w:hAnsi="Times New Roman" w:cs="Times New Roman"/>
          <w:noProof/>
          <w:sz w:val="28"/>
          <w:szCs w:val="28"/>
          <w:lang w:eastAsia="ru-RU"/>
        </w:rPr>
        <w:t>- кәсіпорын қаржысының дамуының дағдарысты</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 xml:space="preserve"> параметрін </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дайы бағалау жүйесі. Бағалау кәсіпорын қаржысының есеп деректерінің базасында стандартты талдау алгоритмі бойынша жүзеге асырылады.</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eastAsia="ru-RU"/>
        </w:rPr>
        <w:t xml:space="preserve">Қаржы дағдарысын </w:t>
      </w:r>
      <w:r w:rsidRPr="008B6395">
        <w:rPr>
          <w:rFonts w:ascii="Times New Roman" w:eastAsia="Times New Roman" w:hAnsi="Times New Roman" w:cs="Times New Roman"/>
          <w:bCs/>
          <w:iCs/>
          <w:noProof/>
          <w:sz w:val="28"/>
          <w:szCs w:val="28"/>
          <w:lang w:eastAsia="ru-RU"/>
        </w:rPr>
        <w:t>экспресс-диагностикалаудың негізгі ма</w:t>
      </w:r>
      <w:r w:rsidRPr="008B6395">
        <w:rPr>
          <w:rFonts w:ascii="Times New Roman" w:eastAsia="Times New Roman" w:hAnsi="Times New Roman" w:cs="Times New Roman"/>
          <w:bCs/>
          <w:iCs/>
          <w:noProof/>
          <w:sz w:val="28"/>
          <w:szCs w:val="28"/>
          <w:lang w:val="kk-KZ" w:eastAsia="ru-RU"/>
        </w:rPr>
        <w:t>қ</w:t>
      </w:r>
      <w:r w:rsidRPr="008B6395">
        <w:rPr>
          <w:rFonts w:ascii="Times New Roman" w:eastAsia="Times New Roman" w:hAnsi="Times New Roman" w:cs="Times New Roman"/>
          <w:bCs/>
          <w:iCs/>
          <w:noProof/>
          <w:sz w:val="28"/>
          <w:szCs w:val="28"/>
          <w:lang w:eastAsia="ru-RU"/>
        </w:rPr>
        <w:t xml:space="preserve">саты </w:t>
      </w:r>
      <w:r w:rsidRPr="008B6395">
        <w:rPr>
          <w:rFonts w:ascii="Times New Roman" w:eastAsia="Times New Roman" w:hAnsi="Times New Roman" w:cs="Times New Roman"/>
          <w:noProof/>
          <w:sz w:val="28"/>
          <w:szCs w:val="28"/>
          <w:lang w:val="kk-KZ" w:eastAsia="ru-RU"/>
        </w:rPr>
        <w:t xml:space="preserve">кәсіпорында дағдарыстың даму белгілерін ерте табу және дағдарыстың жай-күйінің ауқымын алдын ала бағалау. </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Қаржы дағдарысының экспресс-диагностикасы келесі негізгі саты бойынша жүзеге асырылады:</w:t>
      </w:r>
    </w:p>
    <w:p w:rsidR="008B6395" w:rsidRPr="008B6395" w:rsidRDefault="008B6395" w:rsidP="008B6395">
      <w:pPr>
        <w:numPr>
          <w:ilvl w:val="1"/>
          <w:numId w:val="3"/>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кәсіпорында қаржы дағдырысы туындауы қауіпті «дағдарыс өрісі» қадағаланатын объсктіні анықтау.</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Осы тұрғыдан кәсіпорынның «дағдарыс өрісін» кадағалау жүйесіне мына негізгі объектілер (параметрлер) кіруі мүмкін:</w:t>
      </w:r>
    </w:p>
    <w:p w:rsidR="008B6395" w:rsidRPr="008B6395" w:rsidRDefault="008B6395" w:rsidP="008B6395">
      <w:pPr>
        <w:numPr>
          <w:ilvl w:val="0"/>
          <w:numId w:val="3"/>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кәсіпорында қаржы дағдарысының туындау каупін бағалайтын индикаторлар жүйесін қалыптастыру;</w:t>
      </w:r>
    </w:p>
    <w:p w:rsidR="008B6395" w:rsidRPr="008B6395" w:rsidRDefault="008B6395" w:rsidP="008B6395">
      <w:pPr>
        <w:numPr>
          <w:ilvl w:val="0"/>
          <w:numId w:val="3"/>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кәсіпорын қаржысында дағдарыстың дамуының жекелеген жақтарын талдау мына стандартты әдіспен жүзеге асырылады:</w:t>
      </w:r>
    </w:p>
    <w:p w:rsidR="008B6395" w:rsidRPr="008B6395" w:rsidRDefault="008B6395" w:rsidP="008B6395">
      <w:pPr>
        <w:numPr>
          <w:ilvl w:val="0"/>
          <w:numId w:val="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деңгейлес (трендік) қаржы талдауы;</w:t>
      </w:r>
    </w:p>
    <w:p w:rsidR="008B6395" w:rsidRPr="008B6395" w:rsidRDefault="008B6395" w:rsidP="008B6395">
      <w:pPr>
        <w:numPr>
          <w:ilvl w:val="0"/>
          <w:numId w:val="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сатылас (құрылымды</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 қаржы талдауы;</w:t>
      </w:r>
    </w:p>
    <w:p w:rsidR="008B6395" w:rsidRPr="008B6395" w:rsidRDefault="008B6395" w:rsidP="008B6395">
      <w:pPr>
        <w:numPr>
          <w:ilvl w:val="0"/>
          <w:numId w:val="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салыстырмалы қаржы</w:t>
      </w:r>
      <w:r w:rsidRPr="008B6395">
        <w:rPr>
          <w:rFonts w:ascii="Times New Roman" w:eastAsia="Times New Roman" w:hAnsi="Times New Roman" w:cs="Times New Roman"/>
          <w:noProof/>
          <w:sz w:val="28"/>
          <w:szCs w:val="28"/>
          <w:lang w:val="kk-KZ" w:eastAsia="ru-RU"/>
        </w:rPr>
        <w:t>лық</w:t>
      </w:r>
      <w:r w:rsidRPr="008B6395">
        <w:rPr>
          <w:rFonts w:ascii="Times New Roman" w:eastAsia="Times New Roman" w:hAnsi="Times New Roman" w:cs="Times New Roman"/>
          <w:noProof/>
          <w:sz w:val="28"/>
          <w:szCs w:val="28"/>
          <w:lang w:eastAsia="ru-RU"/>
        </w:rPr>
        <w:t xml:space="preserve"> талдауы;</w:t>
      </w:r>
    </w:p>
    <w:p w:rsidR="008B6395" w:rsidRPr="008B6395" w:rsidRDefault="008B6395" w:rsidP="008B6395">
      <w:pPr>
        <w:numPr>
          <w:ilvl w:val="0"/>
          <w:numId w:val="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қаржы коэффициентін талдау;</w:t>
      </w:r>
    </w:p>
    <w:p w:rsidR="008B6395" w:rsidRPr="008B6395" w:rsidRDefault="008B6395" w:rsidP="008B6395">
      <w:pPr>
        <w:numPr>
          <w:ilvl w:val="0"/>
          <w:numId w:val="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қаржы тәуекелін талдау;</w:t>
      </w:r>
    </w:p>
    <w:p w:rsidR="008B6395" w:rsidRPr="008B6395" w:rsidRDefault="008B6395" w:rsidP="008B6395">
      <w:pPr>
        <w:numPr>
          <w:ilvl w:val="0"/>
          <w:numId w:val="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«Дюпон моделіне» негізделген интегралдық қаржы талдауы.</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Кәсіпорын қаржысының дағдарысты</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 xml:space="preserve"> жай-күйінің ауқымын алдын ала бағалау. Қаржы менеджментінің практикасында кәсіпорынның қаржы жай-күйінде дағдарыстың</w:t>
      </w:r>
      <w:r w:rsidRPr="008B6395">
        <w:rPr>
          <w:rFonts w:ascii="Times New Roman" w:eastAsia="Times New Roman" w:hAnsi="Times New Roman" w:cs="Times New Roman"/>
          <w:noProof/>
          <w:sz w:val="28"/>
          <w:szCs w:val="28"/>
          <w:lang w:val="kk-KZ" w:eastAsia="ru-RU"/>
        </w:rPr>
        <w:t xml:space="preserve"> </w:t>
      </w:r>
      <w:r w:rsidRPr="008B6395">
        <w:rPr>
          <w:rFonts w:ascii="Times New Roman" w:eastAsia="Times New Roman" w:hAnsi="Times New Roman" w:cs="Times New Roman"/>
          <w:noProof/>
          <w:spacing w:val="-20"/>
          <w:sz w:val="28"/>
          <w:szCs w:val="28"/>
          <w:lang w:eastAsia="ru-RU"/>
        </w:rPr>
        <w:t xml:space="preserve"> </w:t>
      </w:r>
      <w:r w:rsidRPr="008B6395">
        <w:rPr>
          <w:rFonts w:ascii="Times New Roman" w:eastAsia="Times New Roman" w:hAnsi="Times New Roman" w:cs="Times New Roman"/>
          <w:noProof/>
          <w:sz w:val="28"/>
          <w:szCs w:val="28"/>
          <w:lang w:eastAsia="ru-RU"/>
        </w:rPr>
        <w:t>даму ауқымы бағаланатын келесі үш негізгі сипаттама пайдаланылады:</w:t>
      </w:r>
    </w:p>
    <w:p w:rsidR="008B6395" w:rsidRPr="008B6395" w:rsidRDefault="008B6395" w:rsidP="008B6395">
      <w:pPr>
        <w:numPr>
          <w:ilvl w:val="0"/>
          <w:numId w:val="5"/>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же</w:t>
      </w:r>
      <w:r w:rsidRPr="008B6395">
        <w:rPr>
          <w:rFonts w:ascii="Times New Roman" w:eastAsia="Times New Roman" w:hAnsi="Times New Roman" w:cs="Times New Roman"/>
          <w:noProof/>
          <w:sz w:val="28"/>
          <w:szCs w:val="28"/>
          <w:lang w:val="kk-KZ" w:eastAsia="ru-RU"/>
        </w:rPr>
        <w:t>ң</w:t>
      </w:r>
      <w:r w:rsidRPr="008B6395">
        <w:rPr>
          <w:rFonts w:ascii="Times New Roman" w:eastAsia="Times New Roman" w:hAnsi="Times New Roman" w:cs="Times New Roman"/>
          <w:noProof/>
          <w:sz w:val="28"/>
          <w:szCs w:val="28"/>
          <w:lang w:eastAsia="ru-RU"/>
        </w:rPr>
        <w:t xml:space="preserve">іл </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аржы да</w:t>
      </w:r>
      <w:r w:rsidRPr="008B6395">
        <w:rPr>
          <w:rFonts w:ascii="Times New Roman" w:eastAsia="Times New Roman" w:hAnsi="Times New Roman" w:cs="Times New Roman"/>
          <w:noProof/>
          <w:sz w:val="28"/>
          <w:szCs w:val="28"/>
          <w:lang w:val="kk-KZ" w:eastAsia="ru-RU"/>
        </w:rPr>
        <w:t>ғ</w:t>
      </w:r>
      <w:r w:rsidRPr="008B6395">
        <w:rPr>
          <w:rFonts w:ascii="Times New Roman" w:eastAsia="Times New Roman" w:hAnsi="Times New Roman" w:cs="Times New Roman"/>
          <w:noProof/>
          <w:sz w:val="28"/>
          <w:szCs w:val="28"/>
          <w:lang w:eastAsia="ru-RU"/>
        </w:rPr>
        <w:t>дарысы;</w:t>
      </w:r>
    </w:p>
    <w:p w:rsidR="008B6395" w:rsidRPr="008B6395" w:rsidRDefault="008B6395" w:rsidP="008B6395">
      <w:pPr>
        <w:numPr>
          <w:ilvl w:val="0"/>
          <w:numId w:val="5"/>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тере</w:t>
      </w:r>
      <w:r w:rsidRPr="008B6395">
        <w:rPr>
          <w:rFonts w:ascii="Times New Roman" w:eastAsia="Times New Roman" w:hAnsi="Times New Roman" w:cs="Times New Roman"/>
          <w:noProof/>
          <w:sz w:val="28"/>
          <w:szCs w:val="28"/>
          <w:lang w:val="kk-KZ" w:eastAsia="ru-RU"/>
        </w:rPr>
        <w:t>ң</w:t>
      </w:r>
      <w:r w:rsidRPr="008B6395">
        <w:rPr>
          <w:rFonts w:ascii="Times New Roman" w:eastAsia="Times New Roman" w:hAnsi="Times New Roman" w:cs="Times New Roman"/>
          <w:noProof/>
          <w:sz w:val="28"/>
          <w:szCs w:val="28"/>
          <w:lang w:eastAsia="ru-RU"/>
        </w:rPr>
        <w:t xml:space="preserve"> </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аржы дағдарысы;</w:t>
      </w:r>
    </w:p>
    <w:p w:rsidR="008B6395" w:rsidRPr="008B6395" w:rsidRDefault="008B6395" w:rsidP="008B6395">
      <w:pPr>
        <w:numPr>
          <w:ilvl w:val="0"/>
          <w:numId w:val="5"/>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 xml:space="preserve">апатты </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аржы дағдарысы (</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аржы апаты).</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bCs/>
          <w:iCs/>
          <w:noProof/>
          <w:sz w:val="28"/>
          <w:szCs w:val="28"/>
          <w:lang w:val="kk-KZ" w:eastAsia="ru-RU"/>
        </w:rPr>
        <w:t xml:space="preserve">Қаржы дағдарысын терең диагностикалау </w:t>
      </w:r>
      <w:r w:rsidRPr="008B6395">
        <w:rPr>
          <w:rFonts w:ascii="Times New Roman" w:eastAsia="Times New Roman" w:hAnsi="Times New Roman" w:cs="Times New Roman"/>
          <w:noProof/>
          <w:sz w:val="28"/>
          <w:szCs w:val="28"/>
          <w:lang w:val="kk-KZ" w:eastAsia="ru-RU"/>
        </w:rPr>
        <w:t>кәсіпорын қаржысының дағдарыстық даму параметрін факторларды талдау мен болжау әдісінің негізінде жүзеге асырылатын бағалау жүйесі сипатталады.</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bCs/>
          <w:iCs/>
          <w:noProof/>
          <w:sz w:val="28"/>
          <w:szCs w:val="28"/>
          <w:lang w:val="kk-KZ" w:eastAsia="ru-RU"/>
        </w:rPr>
      </w:pPr>
      <w:r w:rsidRPr="008B6395">
        <w:rPr>
          <w:rFonts w:ascii="Times New Roman" w:eastAsia="Times New Roman" w:hAnsi="Times New Roman" w:cs="Times New Roman"/>
          <w:bCs/>
          <w:iCs/>
          <w:noProof/>
          <w:sz w:val="28"/>
          <w:szCs w:val="28"/>
          <w:lang w:val="kk-KZ" w:eastAsia="ru-RU"/>
        </w:rPr>
        <w:lastRenderedPageBreak/>
        <w:t>Қаржы дағдарысын терең диагностикалау  мына мақсатта жүзеге асырылады:</w:t>
      </w:r>
    </w:p>
    <w:p w:rsidR="008B6395" w:rsidRPr="008B6395" w:rsidRDefault="008B6395" w:rsidP="008B6395">
      <w:pPr>
        <w:numPr>
          <w:ilvl w:val="0"/>
          <w:numId w:val="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кәсіпорын қаржысының дамуының дағдарыстық параметрін экспресс-диагностикалау процесінде алынған бағалау нәтижесін тереңдету;</w:t>
      </w:r>
    </w:p>
    <w:p w:rsidR="008B6395" w:rsidRPr="008B6395" w:rsidRDefault="008B6395" w:rsidP="008B6395">
      <w:pPr>
        <w:numPr>
          <w:ilvl w:val="0"/>
          <w:numId w:val="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кәсіпорын қаржысының жай-күйіндегі дағдарыстың ауқымын алдын ала бағасын растау;</w:t>
      </w:r>
    </w:p>
    <w:p w:rsidR="008B6395" w:rsidRPr="008B6395" w:rsidRDefault="008B6395" w:rsidP="008B6395">
      <w:pPr>
        <w:numPr>
          <w:ilvl w:val="0"/>
          <w:numId w:val="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кәсіпорынның қаржы дағдарысын және оның жағымсыз салдарының қаупін тудыратын жекелеген фактордың дамуын болжау;</w:t>
      </w:r>
    </w:p>
    <w:p w:rsidR="008B6395" w:rsidRPr="008B6395" w:rsidRDefault="008B6395" w:rsidP="008B6395">
      <w:pPr>
        <w:numPr>
          <w:ilvl w:val="0"/>
          <w:numId w:val="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кәсіпорынның қаржы дағдарысын ішкі қаржы әлеуетінің есебінен бейтараптандыру қабілетін бағалау және болжау.</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bCs/>
          <w:iCs/>
          <w:noProof/>
          <w:sz w:val="28"/>
          <w:szCs w:val="28"/>
          <w:lang w:val="kk-KZ" w:eastAsia="ru-RU"/>
        </w:rPr>
        <w:t xml:space="preserve">Кәсіпорын қаржысының дамуының дағдарысына себеп болатын негізгі факторлардың жиынтығы. </w:t>
      </w:r>
      <w:r w:rsidRPr="008B6395">
        <w:rPr>
          <w:rFonts w:ascii="Times New Roman" w:eastAsia="Times New Roman" w:hAnsi="Times New Roman" w:cs="Times New Roman"/>
          <w:noProof/>
          <w:sz w:val="28"/>
          <w:szCs w:val="28"/>
          <w:lang w:val="kk-KZ" w:eastAsia="ru-RU"/>
        </w:rPr>
        <w:t>Қаржы дағдарысын терең диагностикалау факторларды талдау мен болжауға негізделеді.</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Аталмыш факторлар зерттеу мен бағалау процесінде мынадай екі негізгі топка бөлінеді:</w:t>
      </w:r>
    </w:p>
    <w:p w:rsidR="008B6395" w:rsidRPr="008B6395" w:rsidRDefault="008B6395" w:rsidP="008B6395">
      <w:pPr>
        <w:numPr>
          <w:ilvl w:val="0"/>
          <w:numId w:val="7"/>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кәсіпорынның қызметіне тәуелді емес (сыртқы немесе экзогендік фактор);</w:t>
      </w:r>
    </w:p>
    <w:p w:rsidR="008B6395" w:rsidRPr="008B6395" w:rsidRDefault="008B6395" w:rsidP="008B6395">
      <w:pPr>
        <w:numPr>
          <w:ilvl w:val="0"/>
          <w:numId w:val="7"/>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кәсіпорыпның қызметіне тәуелді (ішкі немесе эндогендік факторлар).</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bCs/>
          <w:iCs/>
          <w:noProof/>
          <w:sz w:val="28"/>
          <w:szCs w:val="28"/>
          <w:lang w:val="kk-KZ" w:eastAsia="ru-RU"/>
        </w:rPr>
        <w:t xml:space="preserve">Қаржы дағдарысының дамуының сыртқы факторлары </w:t>
      </w:r>
      <w:r w:rsidRPr="008B6395">
        <w:rPr>
          <w:rFonts w:ascii="Times New Roman" w:eastAsia="Times New Roman" w:hAnsi="Times New Roman" w:cs="Times New Roman"/>
          <w:noProof/>
          <w:sz w:val="28"/>
          <w:szCs w:val="28"/>
          <w:lang w:val="kk-KZ" w:eastAsia="ru-RU"/>
        </w:rPr>
        <w:t>талдау кезінде мына үш шағын топқа бөлінеді:</w:t>
      </w:r>
    </w:p>
    <w:p w:rsidR="008B6395" w:rsidRPr="008B6395" w:rsidRDefault="008B6395" w:rsidP="008B6395">
      <w:pPr>
        <w:numPr>
          <w:ilvl w:val="0"/>
          <w:numId w:val="8"/>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bCs/>
          <w:iCs/>
          <w:noProof/>
          <w:sz w:val="28"/>
          <w:szCs w:val="28"/>
          <w:lang w:val="kk-KZ" w:eastAsia="ru-RU"/>
        </w:rPr>
        <w:t xml:space="preserve">елдің жалпы дамуының әлеуметтік-экономикалың факторлары. </w:t>
      </w:r>
      <w:r w:rsidRPr="008B6395">
        <w:rPr>
          <w:rFonts w:ascii="Times New Roman" w:eastAsia="Times New Roman" w:hAnsi="Times New Roman" w:cs="Times New Roman"/>
          <w:noProof/>
          <w:sz w:val="28"/>
          <w:szCs w:val="28"/>
          <w:lang w:val="kk-KZ" w:eastAsia="ru-RU"/>
        </w:rPr>
        <w:t>Аталмыш факторлардың ішінен осы кәсіпорынның шаруашылық қызметіне жағымсыз ықпал ететін, яғни оған қаржы дағдарысының қаупін төндіретіндер ғана қарастырылады;</w:t>
      </w:r>
    </w:p>
    <w:p w:rsidR="008B6395" w:rsidRPr="008B6395" w:rsidRDefault="008B6395" w:rsidP="008B6395">
      <w:pPr>
        <w:numPr>
          <w:ilvl w:val="0"/>
          <w:numId w:val="8"/>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bCs/>
          <w:iCs/>
          <w:noProof/>
          <w:sz w:val="28"/>
          <w:szCs w:val="28"/>
          <w:lang w:val="kk-KZ" w:eastAsia="ru-RU"/>
        </w:rPr>
        <w:t xml:space="preserve">нарықтық факторлар. </w:t>
      </w:r>
      <w:r w:rsidRPr="008B6395">
        <w:rPr>
          <w:rFonts w:ascii="Times New Roman" w:eastAsia="Times New Roman" w:hAnsi="Times New Roman" w:cs="Times New Roman"/>
          <w:noProof/>
          <w:sz w:val="28"/>
          <w:szCs w:val="28"/>
          <w:lang w:val="kk-KZ" w:eastAsia="ru-RU"/>
        </w:rPr>
        <w:t>Осы факторларды қарастырғанда кәсіпорын үшін жағымсыз тауарлық та (шикізат та, сондай-ақ шығарылатын өнім бойынша да) және қаржы нарығының да даму үрдісі зерттеледі;</w:t>
      </w:r>
    </w:p>
    <w:p w:rsidR="008B6395" w:rsidRPr="008B6395" w:rsidRDefault="008B6395" w:rsidP="008B6395">
      <w:pPr>
        <w:numPr>
          <w:ilvl w:val="0"/>
          <w:numId w:val="8"/>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bCs/>
          <w:iCs/>
          <w:noProof/>
          <w:sz w:val="28"/>
          <w:szCs w:val="28"/>
          <w:lang w:val="kk-KZ" w:eastAsia="ru-RU"/>
        </w:rPr>
        <w:t xml:space="preserve">өзге сыртқы факторлар. </w:t>
      </w:r>
      <w:r w:rsidRPr="008B6395">
        <w:rPr>
          <w:rFonts w:ascii="Times New Roman" w:eastAsia="Times New Roman" w:hAnsi="Times New Roman" w:cs="Times New Roman"/>
          <w:noProof/>
          <w:sz w:val="28"/>
          <w:szCs w:val="28"/>
          <w:lang w:val="kk-KZ" w:eastAsia="ru-RU"/>
        </w:rPr>
        <w:t>Кәсіпорын осы факторлардың құрамын өз қызметінің ерекшеліктерін ескере отырып дербес анықтайды.</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bCs/>
          <w:iCs/>
          <w:noProof/>
          <w:sz w:val="28"/>
          <w:szCs w:val="28"/>
          <w:lang w:val="kk-KZ" w:eastAsia="ru-RU"/>
        </w:rPr>
      </w:pPr>
      <w:r w:rsidRPr="008B6395">
        <w:rPr>
          <w:rFonts w:ascii="Times New Roman" w:eastAsia="Times New Roman" w:hAnsi="Times New Roman" w:cs="Times New Roman"/>
          <w:bCs/>
          <w:iCs/>
          <w:noProof/>
          <w:sz w:val="28"/>
          <w:szCs w:val="28"/>
          <w:lang w:val="kk-KZ" w:eastAsia="ru-RU"/>
        </w:rPr>
        <w:t>Кәсіпорын қаржысының дамуында дағдарысқа себеп болатын сыртқы (экзогендік факторлар):</w:t>
      </w:r>
    </w:p>
    <w:p w:rsidR="008B6395" w:rsidRPr="008B6395" w:rsidRDefault="008B6395" w:rsidP="008B6395">
      <w:pPr>
        <w:numPr>
          <w:ilvl w:val="0"/>
          <w:numId w:val="9"/>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bCs/>
          <w:iCs/>
          <w:noProof/>
          <w:sz w:val="28"/>
          <w:szCs w:val="28"/>
          <w:lang w:eastAsia="ru-RU"/>
        </w:rPr>
      </w:pPr>
      <w:bookmarkStart w:id="0" w:name="_GoBack"/>
      <w:r w:rsidRPr="008B6395">
        <w:rPr>
          <w:rFonts w:ascii="Times New Roman" w:eastAsia="Times New Roman" w:hAnsi="Times New Roman" w:cs="Times New Roman"/>
          <w:bCs/>
          <w:iCs/>
          <w:noProof/>
          <w:sz w:val="28"/>
          <w:szCs w:val="28"/>
          <w:lang w:eastAsia="ru-RU"/>
        </w:rPr>
        <w:t>жалпы экономикалы</w:t>
      </w:r>
      <w:r w:rsidRPr="008B6395">
        <w:rPr>
          <w:rFonts w:ascii="Times New Roman" w:eastAsia="Times New Roman" w:hAnsi="Times New Roman" w:cs="Times New Roman"/>
          <w:bCs/>
          <w:iCs/>
          <w:noProof/>
          <w:sz w:val="28"/>
          <w:szCs w:val="28"/>
          <w:lang w:val="kk-KZ" w:eastAsia="ru-RU"/>
        </w:rPr>
        <w:t>қ</w:t>
      </w:r>
      <w:r w:rsidRPr="008B6395">
        <w:rPr>
          <w:rFonts w:ascii="Times New Roman" w:eastAsia="Times New Roman" w:hAnsi="Times New Roman" w:cs="Times New Roman"/>
          <w:bCs/>
          <w:iCs/>
          <w:noProof/>
          <w:sz w:val="28"/>
          <w:szCs w:val="28"/>
          <w:lang w:eastAsia="ru-RU"/>
        </w:rPr>
        <w:t xml:space="preserve"> факторлар:</w:t>
      </w:r>
    </w:p>
    <w:p w:rsidR="008B6395" w:rsidRPr="008B6395" w:rsidRDefault="008B6395" w:rsidP="008B6395">
      <w:pPr>
        <w:numPr>
          <w:ilvl w:val="0"/>
          <w:numId w:val="10"/>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 xml:space="preserve">лттық кіріс мөлшерінің </w:t>
      </w:r>
      <w:r w:rsidRPr="008B6395">
        <w:rPr>
          <w:rFonts w:ascii="Times New Roman" w:eastAsia="Times New Roman" w:hAnsi="Times New Roman" w:cs="Times New Roman"/>
          <w:noProof/>
          <w:sz w:val="28"/>
          <w:szCs w:val="28"/>
          <w:lang w:val="kk-KZ" w:eastAsia="ru-RU"/>
        </w:rPr>
        <w:t>құ</w:t>
      </w:r>
      <w:r w:rsidRPr="008B6395">
        <w:rPr>
          <w:rFonts w:ascii="Times New Roman" w:eastAsia="Times New Roman" w:hAnsi="Times New Roman" w:cs="Times New Roman"/>
          <w:noProof/>
          <w:sz w:val="28"/>
          <w:szCs w:val="28"/>
          <w:lang w:eastAsia="ru-RU"/>
        </w:rPr>
        <w:t>лдырауы;</w:t>
      </w:r>
    </w:p>
    <w:p w:rsidR="008B6395" w:rsidRPr="008B6395" w:rsidRDefault="008B6395" w:rsidP="008B6395">
      <w:pPr>
        <w:numPr>
          <w:ilvl w:val="0"/>
          <w:numId w:val="10"/>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инфляцияның өсуі;</w:t>
      </w:r>
    </w:p>
    <w:p w:rsidR="008B6395" w:rsidRPr="008B6395" w:rsidRDefault="008B6395" w:rsidP="008B6395">
      <w:pPr>
        <w:numPr>
          <w:ilvl w:val="0"/>
          <w:numId w:val="10"/>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төлем айналымының баяулауы;</w:t>
      </w:r>
    </w:p>
    <w:p w:rsidR="008B6395" w:rsidRPr="008B6395" w:rsidRDefault="008B6395" w:rsidP="008B6395">
      <w:pPr>
        <w:numPr>
          <w:ilvl w:val="0"/>
          <w:numId w:val="10"/>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салық жүйесінің т</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рақсыздығы;</w:t>
      </w:r>
    </w:p>
    <w:p w:rsidR="008B6395" w:rsidRPr="008B6395" w:rsidRDefault="008B6395" w:rsidP="008B6395">
      <w:pPr>
        <w:numPr>
          <w:ilvl w:val="0"/>
          <w:numId w:val="10"/>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реттейтін заңнаманың т</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рақсыздығы;</w:t>
      </w:r>
    </w:p>
    <w:p w:rsidR="008B6395" w:rsidRPr="008B6395" w:rsidRDefault="008B6395" w:rsidP="008B6395">
      <w:pPr>
        <w:numPr>
          <w:ilvl w:val="0"/>
          <w:numId w:val="10"/>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халықтың нақты кірісі деңгейінің төмендеуі;</w:t>
      </w:r>
    </w:p>
    <w:p w:rsidR="008B6395" w:rsidRPr="008B6395" w:rsidRDefault="008B6395" w:rsidP="008B6395">
      <w:pPr>
        <w:numPr>
          <w:ilvl w:val="0"/>
          <w:numId w:val="10"/>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 xml:space="preserve">жұмыссыздықтың үлғаюы. </w:t>
      </w:r>
    </w:p>
    <w:p w:rsidR="008B6395" w:rsidRPr="008B6395" w:rsidRDefault="008B6395" w:rsidP="008B6395">
      <w:pPr>
        <w:numPr>
          <w:ilvl w:val="0"/>
          <w:numId w:val="9"/>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bCs/>
          <w:iCs/>
          <w:noProof/>
          <w:sz w:val="28"/>
          <w:szCs w:val="28"/>
          <w:lang w:eastAsia="ru-RU"/>
        </w:rPr>
        <w:t xml:space="preserve"> нарыңты</w:t>
      </w:r>
      <w:r w:rsidRPr="008B6395">
        <w:rPr>
          <w:rFonts w:ascii="Times New Roman" w:eastAsia="Times New Roman" w:hAnsi="Times New Roman" w:cs="Times New Roman"/>
          <w:bCs/>
          <w:iCs/>
          <w:noProof/>
          <w:sz w:val="28"/>
          <w:szCs w:val="28"/>
          <w:lang w:val="kk-KZ" w:eastAsia="ru-RU"/>
        </w:rPr>
        <w:t>қ</w:t>
      </w:r>
      <w:r w:rsidRPr="008B6395">
        <w:rPr>
          <w:rFonts w:ascii="Times New Roman" w:eastAsia="Times New Roman" w:hAnsi="Times New Roman" w:cs="Times New Roman"/>
          <w:bCs/>
          <w:iCs/>
          <w:noProof/>
          <w:sz w:val="28"/>
          <w:szCs w:val="28"/>
          <w:lang w:eastAsia="ru-RU"/>
        </w:rPr>
        <w:t xml:space="preserve"> факторлар:</w:t>
      </w:r>
    </w:p>
    <w:p w:rsidR="008B6395" w:rsidRPr="008B6395" w:rsidRDefault="008B6395" w:rsidP="008B6395">
      <w:pPr>
        <w:numPr>
          <w:ilvl w:val="0"/>
          <w:numId w:val="11"/>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ішкі нары</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 xml:space="preserve"> сыйымдылығының тарылуы;</w:t>
      </w:r>
    </w:p>
    <w:p w:rsidR="008B6395" w:rsidRPr="008B6395" w:rsidRDefault="008B6395" w:rsidP="008B6395">
      <w:pPr>
        <w:numPr>
          <w:ilvl w:val="0"/>
          <w:numId w:val="11"/>
        </w:numPr>
        <w:tabs>
          <w:tab w:val="left" w:pos="713"/>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val="kk-KZ" w:eastAsia="ru-RU"/>
        </w:rPr>
        <w:t>н</w:t>
      </w:r>
      <w:r w:rsidRPr="008B6395">
        <w:rPr>
          <w:rFonts w:ascii="Times New Roman" w:eastAsia="Times New Roman" w:hAnsi="Times New Roman" w:cs="Times New Roman"/>
          <w:noProof/>
          <w:sz w:val="28"/>
          <w:szCs w:val="28"/>
          <w:lang w:eastAsia="ru-RU"/>
        </w:rPr>
        <w:t>арықта монополияның күшеюі;</w:t>
      </w:r>
    </w:p>
    <w:p w:rsidR="008B6395" w:rsidRPr="008B6395" w:rsidRDefault="008B6395" w:rsidP="008B6395">
      <w:pPr>
        <w:numPr>
          <w:ilvl w:val="0"/>
          <w:numId w:val="11"/>
        </w:numPr>
        <w:tabs>
          <w:tab w:val="left" w:pos="713"/>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с</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раныстың айтарлықтай кемуі;</w:t>
      </w:r>
    </w:p>
    <w:p w:rsidR="008B6395" w:rsidRPr="008B6395" w:rsidRDefault="008B6395" w:rsidP="008B6395">
      <w:pPr>
        <w:numPr>
          <w:ilvl w:val="0"/>
          <w:numId w:val="11"/>
        </w:numPr>
        <w:tabs>
          <w:tab w:val="left" w:pos="713"/>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val="kk-KZ" w:eastAsia="ru-RU"/>
        </w:rPr>
        <w:lastRenderedPageBreak/>
        <w:t>қ</w:t>
      </w:r>
      <w:r w:rsidRPr="008B6395">
        <w:rPr>
          <w:rFonts w:ascii="Times New Roman" w:eastAsia="Times New Roman" w:hAnsi="Times New Roman" w:cs="Times New Roman"/>
          <w:noProof/>
          <w:sz w:val="28"/>
          <w:szCs w:val="28"/>
          <w:lang w:eastAsia="ru-RU"/>
        </w:rPr>
        <w:t>ор нарығының белсенділігінің төмендеуі;</w:t>
      </w:r>
    </w:p>
    <w:p w:rsidR="008B6395" w:rsidRPr="008B6395" w:rsidRDefault="008B6395" w:rsidP="008B6395">
      <w:pPr>
        <w:numPr>
          <w:ilvl w:val="0"/>
          <w:numId w:val="11"/>
        </w:numPr>
        <w:tabs>
          <w:tab w:val="left" w:pos="713"/>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валюта нарығының тұрақсыздығы.</w:t>
      </w:r>
    </w:p>
    <w:p w:rsidR="008B6395" w:rsidRPr="008B6395" w:rsidRDefault="008B6395" w:rsidP="008B6395">
      <w:pPr>
        <w:numPr>
          <w:ilvl w:val="0"/>
          <w:numId w:val="9"/>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bCs/>
          <w:iCs/>
          <w:noProof/>
          <w:sz w:val="28"/>
          <w:szCs w:val="28"/>
          <w:lang w:eastAsia="ru-RU"/>
        </w:rPr>
      </w:pPr>
      <w:r w:rsidRPr="008B6395">
        <w:rPr>
          <w:rFonts w:ascii="Times New Roman" w:eastAsia="Times New Roman" w:hAnsi="Times New Roman" w:cs="Times New Roman"/>
          <w:bCs/>
          <w:iCs/>
          <w:noProof/>
          <w:sz w:val="28"/>
          <w:szCs w:val="28"/>
          <w:lang w:val="kk-KZ" w:eastAsia="ru-RU"/>
        </w:rPr>
        <w:t>ө</w:t>
      </w:r>
      <w:r w:rsidRPr="008B6395">
        <w:rPr>
          <w:rFonts w:ascii="Times New Roman" w:eastAsia="Times New Roman" w:hAnsi="Times New Roman" w:cs="Times New Roman"/>
          <w:bCs/>
          <w:iCs/>
          <w:noProof/>
          <w:sz w:val="28"/>
          <w:szCs w:val="28"/>
          <w:lang w:eastAsia="ru-RU"/>
        </w:rPr>
        <w:t>зге факторлар:</w:t>
      </w:r>
    </w:p>
    <w:p w:rsidR="008B6395" w:rsidRPr="008B6395" w:rsidRDefault="008B6395" w:rsidP="008B6395">
      <w:pPr>
        <w:numPr>
          <w:ilvl w:val="0"/>
          <w:numId w:val="12"/>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саяси тұрақсыздық;</w:t>
      </w:r>
    </w:p>
    <w:p w:rsidR="008B6395" w:rsidRPr="008B6395" w:rsidRDefault="008B6395" w:rsidP="008B6395">
      <w:pPr>
        <w:numPr>
          <w:ilvl w:val="0"/>
          <w:numId w:val="12"/>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жағымсыз демографиялык үрдіс;</w:t>
      </w:r>
    </w:p>
    <w:p w:rsidR="008B6395" w:rsidRPr="008B6395" w:rsidRDefault="008B6395" w:rsidP="008B6395">
      <w:pPr>
        <w:numPr>
          <w:ilvl w:val="0"/>
          <w:numId w:val="12"/>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табиғи зілзала;</w:t>
      </w:r>
    </w:p>
    <w:p w:rsidR="008B6395" w:rsidRPr="008B6395" w:rsidRDefault="008B6395" w:rsidP="008B6395">
      <w:pPr>
        <w:numPr>
          <w:ilvl w:val="0"/>
          <w:numId w:val="12"/>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ылмыстық жағдайдың нашарлауы.</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bCs/>
          <w:iCs/>
          <w:noProof/>
          <w:sz w:val="28"/>
          <w:szCs w:val="28"/>
          <w:lang w:eastAsia="ru-RU"/>
        </w:rPr>
        <w:t xml:space="preserve">Қаржы дағдарысының дамуына себеп болатын ішкі факторлар да </w:t>
      </w:r>
      <w:r w:rsidRPr="008B6395">
        <w:rPr>
          <w:rFonts w:ascii="Times New Roman" w:eastAsia="Times New Roman" w:hAnsi="Times New Roman" w:cs="Times New Roman"/>
          <w:noProof/>
          <w:sz w:val="28"/>
          <w:szCs w:val="28"/>
          <w:lang w:eastAsia="ru-RU"/>
        </w:rPr>
        <w:t>кәсіпорынның ақша ағынының қалыптасу ерекшелігіне байланысты талдау кезінде мына үш шағын топқа бөлінеді:</w:t>
      </w:r>
    </w:p>
    <w:p w:rsidR="008B6395" w:rsidRPr="008B6395" w:rsidRDefault="008B6395" w:rsidP="008B6395">
      <w:pPr>
        <w:numPr>
          <w:ilvl w:val="0"/>
          <w:numId w:val="13"/>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операциялық қызметпен байланысты факторлар;</w:t>
      </w:r>
    </w:p>
    <w:p w:rsidR="008B6395" w:rsidRPr="008B6395" w:rsidRDefault="008B6395" w:rsidP="008B6395">
      <w:pPr>
        <w:numPr>
          <w:ilvl w:val="0"/>
          <w:numId w:val="13"/>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инвестициялық қызметпен байланысты факторлар;</w:t>
      </w:r>
    </w:p>
    <w:p w:rsidR="008B6395" w:rsidRPr="008B6395" w:rsidRDefault="008B6395" w:rsidP="008B6395">
      <w:pPr>
        <w:numPr>
          <w:ilvl w:val="0"/>
          <w:numId w:val="13"/>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 xml:space="preserve">қаржы қызметімен байланысты факторлар. </w:t>
      </w:r>
    </w:p>
    <w:p w:rsidR="008B6395" w:rsidRPr="008B6395" w:rsidRDefault="008B6395" w:rsidP="008B6395">
      <w:pPr>
        <w:tabs>
          <w:tab w:val="left" w:pos="713"/>
        </w:tabs>
        <w:autoSpaceDE w:val="0"/>
        <w:autoSpaceDN w:val="0"/>
        <w:adjustRightInd w:val="0"/>
        <w:spacing w:after="0" w:line="240" w:lineRule="auto"/>
        <w:ind w:firstLine="709"/>
        <w:jc w:val="both"/>
        <w:rPr>
          <w:rFonts w:ascii="Times New Roman" w:eastAsia="Times New Roman" w:hAnsi="Times New Roman" w:cs="Times New Roman"/>
          <w:bCs/>
          <w:iCs/>
          <w:noProof/>
          <w:sz w:val="28"/>
          <w:szCs w:val="28"/>
          <w:lang w:val="kk-KZ" w:eastAsia="ru-RU"/>
        </w:rPr>
      </w:pPr>
      <w:r w:rsidRPr="008B6395">
        <w:rPr>
          <w:rFonts w:ascii="Times New Roman" w:eastAsia="Times New Roman" w:hAnsi="Times New Roman" w:cs="Times New Roman"/>
          <w:bCs/>
          <w:iCs/>
          <w:noProof/>
          <w:sz w:val="28"/>
          <w:szCs w:val="28"/>
          <w:lang w:eastAsia="ru-RU"/>
        </w:rPr>
        <w:t>К</w:t>
      </w:r>
      <w:r w:rsidRPr="008B6395">
        <w:rPr>
          <w:rFonts w:ascii="Times New Roman" w:eastAsia="Times New Roman" w:hAnsi="Times New Roman" w:cs="Times New Roman"/>
          <w:bCs/>
          <w:iCs/>
          <w:noProof/>
          <w:sz w:val="28"/>
          <w:szCs w:val="28"/>
          <w:lang w:val="kk-KZ" w:eastAsia="ru-RU"/>
        </w:rPr>
        <w:t>ә</w:t>
      </w:r>
      <w:r w:rsidRPr="008B6395">
        <w:rPr>
          <w:rFonts w:ascii="Times New Roman" w:eastAsia="Times New Roman" w:hAnsi="Times New Roman" w:cs="Times New Roman"/>
          <w:bCs/>
          <w:iCs/>
          <w:noProof/>
          <w:sz w:val="28"/>
          <w:szCs w:val="28"/>
          <w:lang w:eastAsia="ru-RU"/>
        </w:rPr>
        <w:t>сіпорын қаржысының дамуының дағдарысына себеп</w:t>
      </w:r>
      <w:r w:rsidRPr="008B6395">
        <w:rPr>
          <w:rFonts w:ascii="Times New Roman" w:eastAsia="Times New Roman" w:hAnsi="Times New Roman" w:cs="Times New Roman"/>
          <w:bCs/>
          <w:iCs/>
          <w:noProof/>
          <w:sz w:val="28"/>
          <w:szCs w:val="28"/>
          <w:lang w:val="kk-KZ" w:eastAsia="ru-RU"/>
        </w:rPr>
        <w:t xml:space="preserve"> </w:t>
      </w:r>
      <w:r w:rsidRPr="008B6395">
        <w:rPr>
          <w:rFonts w:ascii="Times New Roman" w:eastAsia="Times New Roman" w:hAnsi="Times New Roman" w:cs="Times New Roman"/>
          <w:bCs/>
          <w:iCs/>
          <w:noProof/>
          <w:sz w:val="28"/>
          <w:szCs w:val="28"/>
          <w:lang w:eastAsia="ru-RU"/>
        </w:rPr>
        <w:t xml:space="preserve">болатын ішкі (эндогендік факторлар): </w:t>
      </w:r>
    </w:p>
    <w:p w:rsidR="008B6395" w:rsidRPr="008B6395" w:rsidRDefault="008B6395" w:rsidP="008B6395">
      <w:pPr>
        <w:numPr>
          <w:ilvl w:val="1"/>
          <w:numId w:val="3"/>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bCs/>
          <w:iCs/>
          <w:noProof/>
          <w:sz w:val="28"/>
          <w:szCs w:val="28"/>
          <w:lang w:eastAsia="ru-RU"/>
        </w:rPr>
      </w:pPr>
      <w:r w:rsidRPr="008B6395">
        <w:rPr>
          <w:rFonts w:ascii="Times New Roman" w:eastAsia="Times New Roman" w:hAnsi="Times New Roman" w:cs="Times New Roman"/>
          <w:bCs/>
          <w:iCs/>
          <w:noProof/>
          <w:sz w:val="28"/>
          <w:szCs w:val="28"/>
          <w:lang w:eastAsia="ru-RU"/>
        </w:rPr>
        <w:t xml:space="preserve"> операциялың факторлар:</w:t>
      </w:r>
    </w:p>
    <w:p w:rsidR="008B6395" w:rsidRPr="008B6395" w:rsidRDefault="008B6395" w:rsidP="008B6395">
      <w:pPr>
        <w:numPr>
          <w:ilvl w:val="0"/>
          <w:numId w:val="1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тиімсіз маркетинг;</w:t>
      </w:r>
    </w:p>
    <w:p w:rsidR="008B6395" w:rsidRPr="008B6395" w:rsidRDefault="008B6395" w:rsidP="008B6395">
      <w:pPr>
        <w:numPr>
          <w:ilvl w:val="0"/>
          <w:numId w:val="1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ағымдағы шығынның тиімсіз қ</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рылымы (т</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рақты шығынның жоғары үлесі);</w:t>
      </w:r>
    </w:p>
    <w:p w:rsidR="008B6395" w:rsidRPr="008B6395" w:rsidRDefault="008B6395" w:rsidP="008B6395">
      <w:pPr>
        <w:numPr>
          <w:ilvl w:val="0"/>
          <w:numId w:val="1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негізгі қ</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рал-жабдықты төмен деңгейде пайдалану;</w:t>
      </w:r>
    </w:p>
    <w:p w:rsidR="008B6395" w:rsidRPr="008B6395" w:rsidRDefault="008B6395" w:rsidP="008B6395">
      <w:pPr>
        <w:numPr>
          <w:ilvl w:val="0"/>
          <w:numId w:val="1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сақтандыру   және   маусымдық   запастың жо</w:t>
      </w:r>
      <w:r w:rsidRPr="008B6395">
        <w:rPr>
          <w:rFonts w:ascii="Times New Roman" w:eastAsia="Times New Roman" w:hAnsi="Times New Roman" w:cs="Times New Roman"/>
          <w:noProof/>
          <w:sz w:val="28"/>
          <w:szCs w:val="28"/>
          <w:lang w:val="kk-KZ" w:eastAsia="ru-RU"/>
        </w:rPr>
        <w:t>ғ</w:t>
      </w:r>
      <w:r w:rsidRPr="008B6395">
        <w:rPr>
          <w:rFonts w:ascii="Times New Roman" w:eastAsia="Times New Roman" w:hAnsi="Times New Roman" w:cs="Times New Roman"/>
          <w:noProof/>
          <w:sz w:val="28"/>
          <w:szCs w:val="28"/>
          <w:lang w:eastAsia="ru-RU"/>
        </w:rPr>
        <w:t>ары мөлшері;</w:t>
      </w:r>
    </w:p>
    <w:p w:rsidR="008B6395" w:rsidRPr="008B6395" w:rsidRDefault="008B6395" w:rsidP="008B6395">
      <w:pPr>
        <w:numPr>
          <w:ilvl w:val="0"/>
          <w:numId w:val="14"/>
        </w:numPr>
        <w:tabs>
          <w:tab w:val="left" w:pos="677"/>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 xml:space="preserve">өнімнің </w:t>
      </w:r>
      <w:r w:rsidRPr="008B6395">
        <w:rPr>
          <w:rFonts w:ascii="Times New Roman" w:eastAsia="Times New Roman" w:hAnsi="Times New Roman" w:cs="Times New Roman"/>
          <w:noProof/>
          <w:sz w:val="28"/>
          <w:szCs w:val="28"/>
          <w:lang w:val="kk-KZ" w:eastAsia="ru-RU"/>
        </w:rPr>
        <w:t>ә</w:t>
      </w:r>
      <w:r w:rsidRPr="008B6395">
        <w:rPr>
          <w:rFonts w:ascii="Times New Roman" w:eastAsia="Times New Roman" w:hAnsi="Times New Roman" w:cs="Times New Roman"/>
          <w:noProof/>
          <w:sz w:val="28"/>
          <w:szCs w:val="28"/>
          <w:lang w:eastAsia="ru-RU"/>
        </w:rPr>
        <w:t>ртараптандырылған түрінің жеткіліксіздігі;</w:t>
      </w:r>
    </w:p>
    <w:p w:rsidR="008B6395" w:rsidRPr="008B6395" w:rsidRDefault="008B6395" w:rsidP="008B6395">
      <w:pPr>
        <w:numPr>
          <w:ilvl w:val="0"/>
          <w:numId w:val="14"/>
        </w:numPr>
        <w:tabs>
          <w:tab w:val="left" w:pos="677"/>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 xml:space="preserve">тиімсіз өндірістік менеджмент. </w:t>
      </w:r>
    </w:p>
    <w:p w:rsidR="008B6395" w:rsidRPr="008B6395" w:rsidRDefault="008B6395" w:rsidP="008B6395">
      <w:pPr>
        <w:numPr>
          <w:ilvl w:val="1"/>
          <w:numId w:val="3"/>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bCs/>
          <w:iCs/>
          <w:noProof/>
          <w:sz w:val="28"/>
          <w:szCs w:val="28"/>
          <w:lang w:eastAsia="ru-RU"/>
        </w:rPr>
        <w:t xml:space="preserve"> инвестициялық факторлар:</w:t>
      </w:r>
    </w:p>
    <w:p w:rsidR="008B6395" w:rsidRPr="008B6395" w:rsidRDefault="008B6395" w:rsidP="008B6395">
      <w:pPr>
        <w:numPr>
          <w:ilvl w:val="0"/>
          <w:numId w:val="15"/>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тиімсіз қор қоржыны;</w:t>
      </w:r>
    </w:p>
    <w:p w:rsidR="008B6395" w:rsidRPr="008B6395" w:rsidRDefault="008B6395" w:rsidP="008B6395">
      <w:pPr>
        <w:numPr>
          <w:ilvl w:val="0"/>
          <w:numId w:val="15"/>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қ</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рылыс-монтаж ж</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 xml:space="preserve">мыстарының тым </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зақтығы;</w:t>
      </w:r>
    </w:p>
    <w:p w:rsidR="008B6395" w:rsidRPr="008B6395" w:rsidRDefault="008B6395" w:rsidP="008B6395">
      <w:pPr>
        <w:numPr>
          <w:ilvl w:val="0"/>
          <w:numId w:val="15"/>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инвестициялы</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 xml:space="preserve"> ресурсты шамадан тыс ж</w:t>
      </w:r>
      <w:r w:rsidRPr="008B6395">
        <w:rPr>
          <w:rFonts w:ascii="Times New Roman" w:eastAsia="Times New Roman" w:hAnsi="Times New Roman" w:cs="Times New Roman"/>
          <w:noProof/>
          <w:sz w:val="28"/>
          <w:szCs w:val="28"/>
          <w:lang w:val="kk-KZ" w:eastAsia="ru-RU"/>
        </w:rPr>
        <w:t>ұ</w:t>
      </w:r>
      <w:r w:rsidRPr="008B6395">
        <w:rPr>
          <w:rFonts w:ascii="Times New Roman" w:eastAsia="Times New Roman" w:hAnsi="Times New Roman" w:cs="Times New Roman"/>
          <w:noProof/>
          <w:sz w:val="28"/>
          <w:szCs w:val="28"/>
          <w:lang w:eastAsia="ru-RU"/>
        </w:rPr>
        <w:t>мсау;</w:t>
      </w:r>
    </w:p>
    <w:p w:rsidR="008B6395" w:rsidRPr="008B6395" w:rsidRDefault="008B6395" w:rsidP="008B6395">
      <w:pPr>
        <w:numPr>
          <w:ilvl w:val="0"/>
          <w:numId w:val="15"/>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іске асырылған нақ</w:t>
      </w:r>
      <w:r w:rsidRPr="008B6395">
        <w:rPr>
          <w:rFonts w:ascii="Times New Roman" w:eastAsia="Times New Roman" w:hAnsi="Times New Roman" w:cs="Times New Roman"/>
          <w:noProof/>
          <w:sz w:val="28"/>
          <w:szCs w:val="28"/>
          <w:lang w:val="kk-KZ" w:eastAsia="ru-RU"/>
        </w:rPr>
        <w:t>ғ</w:t>
      </w:r>
      <w:r w:rsidRPr="008B6395">
        <w:rPr>
          <w:rFonts w:ascii="Times New Roman" w:eastAsia="Times New Roman" w:hAnsi="Times New Roman" w:cs="Times New Roman"/>
          <w:noProof/>
          <w:sz w:val="28"/>
          <w:szCs w:val="28"/>
          <w:lang w:eastAsia="ru-RU"/>
        </w:rPr>
        <w:t>ы жоба бойынша жоспарланған пайда мөлшеріне кол жеткізбеу;</w:t>
      </w:r>
    </w:p>
    <w:p w:rsidR="008B6395" w:rsidRPr="008B6395" w:rsidRDefault="008B6395" w:rsidP="008B6395">
      <w:pPr>
        <w:numPr>
          <w:ilvl w:val="0"/>
          <w:numId w:val="15"/>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тиімсіз инвестициялы</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 xml:space="preserve"> менеджмент. </w:t>
      </w:r>
    </w:p>
    <w:p w:rsidR="008B6395" w:rsidRPr="008B6395" w:rsidRDefault="008B6395" w:rsidP="008B6395">
      <w:pPr>
        <w:numPr>
          <w:ilvl w:val="1"/>
          <w:numId w:val="3"/>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bCs/>
          <w:iCs/>
          <w:noProof/>
          <w:sz w:val="28"/>
          <w:szCs w:val="28"/>
          <w:lang w:eastAsia="ru-RU"/>
        </w:rPr>
        <w:t>қаржы факторлары:</w:t>
      </w:r>
    </w:p>
    <w:p w:rsidR="008B6395" w:rsidRPr="008B6395" w:rsidRDefault="008B6395" w:rsidP="008B6395">
      <w:pPr>
        <w:numPr>
          <w:ilvl w:val="0"/>
          <w:numId w:val="1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тиімсіз қаржы стратегиясы;</w:t>
      </w:r>
    </w:p>
    <w:p w:rsidR="008B6395" w:rsidRPr="008B6395" w:rsidRDefault="008B6395" w:rsidP="008B6395">
      <w:pPr>
        <w:numPr>
          <w:ilvl w:val="0"/>
          <w:numId w:val="1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активтің тиімсіз құрылымы (олардың төмен өтімділігі);</w:t>
      </w:r>
    </w:p>
    <w:p w:rsidR="008B6395" w:rsidRPr="008B6395" w:rsidRDefault="008B6395" w:rsidP="008B6395">
      <w:pPr>
        <w:numPr>
          <w:ilvl w:val="0"/>
          <w:numId w:val="1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қарыз капиталының шамадан тыс үлесі;</w:t>
      </w:r>
    </w:p>
    <w:p w:rsidR="008B6395" w:rsidRPr="008B6395" w:rsidRDefault="008B6395" w:rsidP="008B6395">
      <w:pPr>
        <w:numPr>
          <w:ilvl w:val="0"/>
          <w:numId w:val="1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 xml:space="preserve">арыз капиталы тартылатын </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ысқа мерзімді көздің көптігі;</w:t>
      </w:r>
    </w:p>
    <w:p w:rsidR="008B6395" w:rsidRPr="008B6395" w:rsidRDefault="008B6395" w:rsidP="008B6395">
      <w:pPr>
        <w:numPr>
          <w:ilvl w:val="0"/>
          <w:numId w:val="1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дебиторлық берешектің өсуі;</w:t>
      </w:r>
    </w:p>
    <w:p w:rsidR="008B6395" w:rsidRPr="008B6395" w:rsidRDefault="008B6395" w:rsidP="008B6395">
      <w:pPr>
        <w:numPr>
          <w:ilvl w:val="0"/>
          <w:numId w:val="1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 xml:space="preserve">капиталдың жоғары </w:t>
      </w:r>
      <w:r w:rsidRPr="008B6395">
        <w:rPr>
          <w:rFonts w:ascii="Times New Roman" w:eastAsia="Times New Roman" w:hAnsi="Times New Roman" w:cs="Times New Roman"/>
          <w:noProof/>
          <w:sz w:val="28"/>
          <w:szCs w:val="28"/>
          <w:lang w:val="kk-KZ" w:eastAsia="ru-RU"/>
        </w:rPr>
        <w:t>құ</w:t>
      </w:r>
      <w:r w:rsidRPr="008B6395">
        <w:rPr>
          <w:rFonts w:ascii="Times New Roman" w:eastAsia="Times New Roman" w:hAnsi="Times New Roman" w:cs="Times New Roman"/>
          <w:noProof/>
          <w:sz w:val="28"/>
          <w:szCs w:val="28"/>
          <w:lang w:eastAsia="ru-RU"/>
        </w:rPr>
        <w:t>ны;</w:t>
      </w:r>
    </w:p>
    <w:p w:rsidR="008B6395" w:rsidRPr="008B6395" w:rsidRDefault="008B6395" w:rsidP="008B6395">
      <w:pPr>
        <w:numPr>
          <w:ilvl w:val="0"/>
          <w:numId w:val="1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қаржы тәуекелінің жол берілетін деңгейінен асу;</w:t>
      </w:r>
    </w:p>
    <w:p w:rsidR="008B6395" w:rsidRPr="008B6395" w:rsidRDefault="008B6395" w:rsidP="008B6395">
      <w:pPr>
        <w:numPr>
          <w:ilvl w:val="0"/>
          <w:numId w:val="16"/>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тиімсіз қаржы менеджменті.</w:t>
      </w:r>
    </w:p>
    <w:p w:rsidR="008B6395" w:rsidRPr="008B6395" w:rsidRDefault="008B6395" w:rsidP="008B6395">
      <w:pPr>
        <w:autoSpaceDE w:val="0"/>
        <w:autoSpaceDN w:val="0"/>
        <w:adjustRightInd w:val="0"/>
        <w:spacing w:after="0" w:line="240" w:lineRule="auto"/>
        <w:ind w:firstLine="709"/>
        <w:jc w:val="both"/>
        <w:rPr>
          <w:rFonts w:ascii="Times New Roman" w:eastAsia="Times New Roman" w:hAnsi="Times New Roman" w:cs="Times New Roman"/>
          <w:noProof/>
          <w:sz w:val="28"/>
          <w:szCs w:val="28"/>
          <w:lang w:eastAsia="ru-RU"/>
        </w:rPr>
      </w:pPr>
      <w:r w:rsidRPr="008B6395">
        <w:rPr>
          <w:rFonts w:ascii="Times New Roman" w:eastAsia="Times New Roman" w:hAnsi="Times New Roman" w:cs="Times New Roman"/>
          <w:noProof/>
          <w:sz w:val="28"/>
          <w:szCs w:val="28"/>
          <w:lang w:eastAsia="ru-RU"/>
        </w:rPr>
        <w:t>Кешенді терең талдауды жекелеген факторлардың к</w:t>
      </w:r>
      <w:r w:rsidRPr="008B6395">
        <w:rPr>
          <w:rFonts w:ascii="Times New Roman" w:eastAsia="Times New Roman" w:hAnsi="Times New Roman" w:cs="Times New Roman"/>
          <w:noProof/>
          <w:sz w:val="28"/>
          <w:szCs w:val="28"/>
          <w:lang w:val="kk-KZ" w:eastAsia="ru-RU"/>
        </w:rPr>
        <w:t>ә</w:t>
      </w:r>
      <w:r w:rsidRPr="008B6395">
        <w:rPr>
          <w:rFonts w:ascii="Times New Roman" w:eastAsia="Times New Roman" w:hAnsi="Times New Roman" w:cs="Times New Roman"/>
          <w:noProof/>
          <w:sz w:val="28"/>
          <w:szCs w:val="28"/>
          <w:lang w:eastAsia="ru-RU"/>
        </w:rPr>
        <w:t xml:space="preserve">сіпорын </w:t>
      </w:r>
      <w:r w:rsidRPr="008B6395">
        <w:rPr>
          <w:rFonts w:ascii="Times New Roman" w:eastAsia="Times New Roman" w:hAnsi="Times New Roman" w:cs="Times New Roman"/>
          <w:bCs/>
          <w:iCs/>
          <w:noProof/>
          <w:sz w:val="28"/>
          <w:szCs w:val="28"/>
          <w:lang w:eastAsia="ru-RU"/>
        </w:rPr>
        <w:t>қаржысының дамуына дағдарыстың жасайтын ықпалын ба</w:t>
      </w:r>
      <w:r w:rsidRPr="008B6395">
        <w:rPr>
          <w:rFonts w:ascii="Times New Roman" w:eastAsia="Times New Roman" w:hAnsi="Times New Roman" w:cs="Times New Roman"/>
          <w:bCs/>
          <w:iCs/>
          <w:noProof/>
          <w:sz w:val="28"/>
          <w:szCs w:val="28"/>
          <w:lang w:val="kk-KZ" w:eastAsia="ru-RU"/>
        </w:rPr>
        <w:t>ғ</w:t>
      </w:r>
      <w:r w:rsidRPr="008B6395">
        <w:rPr>
          <w:rFonts w:ascii="Times New Roman" w:eastAsia="Times New Roman" w:hAnsi="Times New Roman" w:cs="Times New Roman"/>
          <w:bCs/>
          <w:iCs/>
          <w:noProof/>
          <w:sz w:val="28"/>
          <w:szCs w:val="28"/>
          <w:lang w:eastAsia="ru-RU"/>
        </w:rPr>
        <w:t xml:space="preserve">алаудың арнайы әдістерін пайдаланып жүргізу. </w:t>
      </w:r>
      <w:r w:rsidRPr="008B6395">
        <w:rPr>
          <w:rFonts w:ascii="Times New Roman" w:eastAsia="Times New Roman" w:hAnsi="Times New Roman" w:cs="Times New Roman"/>
          <w:noProof/>
          <w:sz w:val="28"/>
          <w:szCs w:val="28"/>
          <w:lang w:eastAsia="ru-RU"/>
        </w:rPr>
        <w:t xml:space="preserve">Осы талдау жекелеген факторлардың кәсіпорын қаржысының </w:t>
      </w:r>
      <w:r w:rsidRPr="008B6395">
        <w:rPr>
          <w:rFonts w:ascii="Times New Roman" w:eastAsia="Times New Roman" w:hAnsi="Times New Roman" w:cs="Times New Roman"/>
          <w:noProof/>
          <w:sz w:val="28"/>
          <w:szCs w:val="28"/>
          <w:lang w:val="kk-KZ" w:eastAsia="ru-RU"/>
        </w:rPr>
        <w:t>ә</w:t>
      </w:r>
      <w:r w:rsidRPr="008B6395">
        <w:rPr>
          <w:rFonts w:ascii="Times New Roman" w:eastAsia="Times New Roman" w:hAnsi="Times New Roman" w:cs="Times New Roman"/>
          <w:noProof/>
          <w:sz w:val="28"/>
          <w:szCs w:val="28"/>
          <w:lang w:eastAsia="ru-RU"/>
        </w:rPr>
        <w:t xml:space="preserve">р түрлі аспектісіне жасайтын жағымсыз ықпалдың </w:t>
      </w:r>
      <w:r w:rsidRPr="008B6395">
        <w:rPr>
          <w:rFonts w:ascii="Times New Roman" w:eastAsia="Times New Roman" w:hAnsi="Times New Roman" w:cs="Times New Roman"/>
          <w:noProof/>
          <w:sz w:val="28"/>
          <w:szCs w:val="28"/>
          <w:lang w:eastAsia="ru-RU"/>
        </w:rPr>
        <w:lastRenderedPageBreak/>
        <w:t>д</w:t>
      </w:r>
      <w:r w:rsidRPr="008B6395">
        <w:rPr>
          <w:rFonts w:ascii="Times New Roman" w:eastAsia="Times New Roman" w:hAnsi="Times New Roman" w:cs="Times New Roman"/>
          <w:noProof/>
          <w:sz w:val="28"/>
          <w:szCs w:val="28"/>
          <w:lang w:val="kk-KZ" w:eastAsia="ru-RU"/>
        </w:rPr>
        <w:t>ә</w:t>
      </w:r>
      <w:r w:rsidRPr="008B6395">
        <w:rPr>
          <w:rFonts w:ascii="Times New Roman" w:eastAsia="Times New Roman" w:hAnsi="Times New Roman" w:cs="Times New Roman"/>
          <w:noProof/>
          <w:sz w:val="28"/>
          <w:szCs w:val="28"/>
          <w:lang w:eastAsia="ru-RU"/>
        </w:rPr>
        <w:t>режесін анықтауға негізделеді. Осындай терең талдауды жүзеге асыру процесінде мына негізгі әдістер пайдаланылады:</w:t>
      </w:r>
    </w:p>
    <w:p w:rsidR="008B6395" w:rsidRPr="008B6395" w:rsidRDefault="008B6395" w:rsidP="008B6395">
      <w:pPr>
        <w:numPr>
          <w:ilvl w:val="0"/>
          <w:numId w:val="17"/>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bCs/>
          <w:iCs/>
          <w:noProof/>
          <w:sz w:val="28"/>
          <w:szCs w:val="28"/>
          <w:lang w:eastAsia="ru-RU"/>
        </w:rPr>
      </w:pPr>
      <w:r w:rsidRPr="008B6395">
        <w:rPr>
          <w:rFonts w:ascii="Times New Roman" w:eastAsia="Times New Roman" w:hAnsi="Times New Roman" w:cs="Times New Roman"/>
          <w:bCs/>
          <w:iCs/>
          <w:noProof/>
          <w:sz w:val="28"/>
          <w:szCs w:val="28"/>
          <w:lang w:eastAsia="ru-RU"/>
        </w:rPr>
        <w:t xml:space="preserve">қаржы коэффициентін толық кешенді талдау. </w:t>
      </w:r>
      <w:r w:rsidRPr="008B6395">
        <w:rPr>
          <w:rFonts w:ascii="Times New Roman" w:eastAsia="Times New Roman" w:hAnsi="Times New Roman" w:cs="Times New Roman"/>
          <w:noProof/>
          <w:sz w:val="28"/>
          <w:szCs w:val="28"/>
          <w:lang w:eastAsia="ru-RU"/>
        </w:rPr>
        <w:t>Осы талдау жүзеге асырылғанда «дағдарыс өрісі» объектісінің шеңбері, сондай-ақ қаржы дағдарысының ықтимал қаупінің көрсеткіш-индикаторының жүйесі де біршама кеңейеді;</w:t>
      </w:r>
    </w:p>
    <w:p w:rsidR="008B6395" w:rsidRPr="008B6395" w:rsidRDefault="008B6395" w:rsidP="008B6395">
      <w:pPr>
        <w:numPr>
          <w:ilvl w:val="0"/>
          <w:numId w:val="17"/>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bCs/>
          <w:iCs/>
          <w:noProof/>
          <w:sz w:val="28"/>
          <w:szCs w:val="28"/>
          <w:lang w:eastAsia="ru-RU"/>
        </w:rPr>
      </w:pPr>
      <w:r w:rsidRPr="008B6395">
        <w:rPr>
          <w:rFonts w:ascii="Times New Roman" w:eastAsia="Times New Roman" w:hAnsi="Times New Roman" w:cs="Times New Roman"/>
          <w:bCs/>
          <w:iCs/>
          <w:noProof/>
          <w:sz w:val="28"/>
          <w:szCs w:val="28"/>
          <w:lang w:eastAsia="ru-RU"/>
        </w:rPr>
        <w:t xml:space="preserve">корреляциялық </w:t>
      </w:r>
      <w:r w:rsidRPr="008B6395">
        <w:rPr>
          <w:rFonts w:ascii="Times New Roman" w:eastAsia="Times New Roman" w:hAnsi="Times New Roman" w:cs="Times New Roman"/>
          <w:bCs/>
          <w:iCs/>
          <w:noProof/>
          <w:sz w:val="28"/>
          <w:szCs w:val="28"/>
          <w:lang w:val="kk-KZ" w:eastAsia="ru-RU"/>
        </w:rPr>
        <w:t xml:space="preserve"> </w:t>
      </w:r>
      <w:r w:rsidRPr="008B6395">
        <w:rPr>
          <w:rFonts w:ascii="Times New Roman" w:eastAsia="Times New Roman" w:hAnsi="Times New Roman" w:cs="Times New Roman"/>
          <w:bCs/>
          <w:iCs/>
          <w:noProof/>
          <w:sz w:val="28"/>
          <w:szCs w:val="28"/>
          <w:lang w:eastAsia="ru-RU"/>
        </w:rPr>
        <w:t xml:space="preserve">талдау. </w:t>
      </w:r>
      <w:r w:rsidRPr="008B6395">
        <w:rPr>
          <w:rFonts w:ascii="Times New Roman" w:eastAsia="Times New Roman" w:hAnsi="Times New Roman" w:cs="Times New Roman"/>
          <w:noProof/>
          <w:sz w:val="28"/>
          <w:szCs w:val="28"/>
          <w:lang w:eastAsia="ru-RU"/>
        </w:rPr>
        <w:t>Осы әдіс жекелеген факторлардың кәсіпорын қаржысы дағдарысының даму сипатына жасайтын ықпалының дәрежесін анықтау үшін пайдаланылады.</w:t>
      </w:r>
    </w:p>
    <w:p w:rsidR="008B6395" w:rsidRPr="008B6395" w:rsidRDefault="008B6395" w:rsidP="008B6395">
      <w:pPr>
        <w:numPr>
          <w:ilvl w:val="0"/>
          <w:numId w:val="17"/>
        </w:numPr>
        <w:tabs>
          <w:tab w:val="left" w:pos="698"/>
          <w:tab w:val="left" w:pos="1134"/>
        </w:tabs>
        <w:autoSpaceDE w:val="0"/>
        <w:autoSpaceDN w:val="0"/>
        <w:adjustRightInd w:val="0"/>
        <w:spacing w:after="0" w:line="240" w:lineRule="auto"/>
        <w:ind w:left="0" w:firstLine="709"/>
        <w:jc w:val="both"/>
        <w:rPr>
          <w:rFonts w:ascii="Times New Roman" w:eastAsia="Times New Roman" w:hAnsi="Times New Roman" w:cs="Times New Roman"/>
          <w:bCs/>
          <w:iCs/>
          <w:noProof/>
          <w:sz w:val="28"/>
          <w:szCs w:val="28"/>
          <w:lang w:eastAsia="ru-RU"/>
        </w:rPr>
      </w:pPr>
      <w:r w:rsidRPr="008B6395">
        <w:rPr>
          <w:rFonts w:ascii="Times New Roman" w:eastAsia="Times New Roman" w:hAnsi="Times New Roman" w:cs="Times New Roman"/>
          <w:bCs/>
          <w:iCs/>
          <w:noProof/>
          <w:sz w:val="28"/>
          <w:szCs w:val="28"/>
          <w:lang w:eastAsia="ru-RU"/>
        </w:rPr>
        <w:t>СВОТ-талдау (</w:t>
      </w:r>
      <w:r w:rsidRPr="008B6395">
        <w:rPr>
          <w:rFonts w:ascii="Times New Roman" w:eastAsia="Times New Roman" w:hAnsi="Times New Roman" w:cs="Times New Roman"/>
          <w:bCs/>
          <w:iCs/>
          <w:noProof/>
          <w:sz w:val="28"/>
          <w:szCs w:val="28"/>
          <w:lang w:val="en-US" w:eastAsia="ru-RU"/>
        </w:rPr>
        <w:t>SWOT</w:t>
      </w:r>
      <w:r w:rsidRPr="008B6395">
        <w:rPr>
          <w:rFonts w:ascii="Times New Roman" w:eastAsia="Times New Roman" w:hAnsi="Times New Roman" w:cs="Times New Roman"/>
          <w:bCs/>
          <w:iCs/>
          <w:noProof/>
          <w:sz w:val="28"/>
          <w:szCs w:val="28"/>
          <w:lang w:eastAsia="ru-RU"/>
        </w:rPr>
        <w:t xml:space="preserve"> </w:t>
      </w:r>
      <w:r w:rsidRPr="008B6395">
        <w:rPr>
          <w:rFonts w:ascii="Times New Roman" w:eastAsia="Times New Roman" w:hAnsi="Times New Roman" w:cs="Times New Roman"/>
          <w:bCs/>
          <w:iCs/>
          <w:noProof/>
          <w:sz w:val="28"/>
          <w:szCs w:val="28"/>
          <w:lang w:val="en-US" w:eastAsia="ru-RU"/>
        </w:rPr>
        <w:t>analyes</w:t>
      </w:r>
      <w:r w:rsidRPr="008B6395">
        <w:rPr>
          <w:rFonts w:ascii="Times New Roman" w:eastAsia="Times New Roman" w:hAnsi="Times New Roman" w:cs="Times New Roman"/>
          <w:bCs/>
          <w:iCs/>
          <w:noProof/>
          <w:sz w:val="28"/>
          <w:szCs w:val="28"/>
          <w:lang w:eastAsia="ru-RU"/>
        </w:rPr>
        <w:t xml:space="preserve">). </w:t>
      </w:r>
      <w:r w:rsidRPr="008B6395">
        <w:rPr>
          <w:rFonts w:ascii="Times New Roman" w:eastAsia="Times New Roman" w:hAnsi="Times New Roman" w:cs="Times New Roman"/>
          <w:noProof/>
          <w:sz w:val="28"/>
          <w:szCs w:val="28"/>
          <w:lang w:eastAsia="ru-RU"/>
        </w:rPr>
        <w:t>СВОТ-талдау кәсіпорынның мы</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ты және осал жағының ерекшелігі</w:t>
      </w:r>
      <w:r w:rsidRPr="008B6395">
        <w:rPr>
          <w:rFonts w:ascii="Times New Roman" w:eastAsia="Times New Roman" w:hAnsi="Times New Roman" w:cs="Times New Roman"/>
          <w:noProof/>
          <w:sz w:val="28"/>
          <w:szCs w:val="28"/>
          <w:lang w:val="kk-KZ" w:eastAsia="ru-RU"/>
        </w:rPr>
        <w:t>н</w:t>
      </w:r>
      <w:r w:rsidRPr="008B6395">
        <w:rPr>
          <w:rFonts w:ascii="Times New Roman" w:eastAsia="Times New Roman" w:hAnsi="Times New Roman" w:cs="Times New Roman"/>
          <w:noProof/>
          <w:sz w:val="28"/>
          <w:szCs w:val="28"/>
          <w:lang w:eastAsia="ru-RU"/>
        </w:rPr>
        <w:t xml:space="preserve"> жекелеген ішкі эндогендік факторларды, сондай-а</w:t>
      </w:r>
      <w:r w:rsidRPr="008B6395">
        <w:rPr>
          <w:rFonts w:ascii="Times New Roman" w:eastAsia="Times New Roman" w:hAnsi="Times New Roman" w:cs="Times New Roman"/>
          <w:noProof/>
          <w:sz w:val="28"/>
          <w:szCs w:val="28"/>
          <w:lang w:val="kk-KZ" w:eastAsia="ru-RU"/>
        </w:rPr>
        <w:t>қ</w:t>
      </w:r>
      <w:r w:rsidRPr="008B6395">
        <w:rPr>
          <w:rFonts w:ascii="Times New Roman" w:eastAsia="Times New Roman" w:hAnsi="Times New Roman" w:cs="Times New Roman"/>
          <w:noProof/>
          <w:sz w:val="28"/>
          <w:szCs w:val="28"/>
          <w:lang w:eastAsia="ru-RU"/>
        </w:rPr>
        <w:t xml:space="preserve"> кәсіпорын қаржысының дағдарысының дамуына себеп болатын жекелеген сыртқы (экзогендік) факторлардың жа</w:t>
      </w:r>
      <w:r w:rsidRPr="008B6395">
        <w:rPr>
          <w:rFonts w:ascii="Times New Roman" w:eastAsia="Times New Roman" w:hAnsi="Times New Roman" w:cs="Times New Roman"/>
          <w:noProof/>
          <w:sz w:val="28"/>
          <w:szCs w:val="28"/>
          <w:lang w:val="kk-KZ" w:eastAsia="ru-RU"/>
        </w:rPr>
        <w:t>ғ</w:t>
      </w:r>
      <w:r w:rsidRPr="008B6395">
        <w:rPr>
          <w:rFonts w:ascii="Times New Roman" w:eastAsia="Times New Roman" w:hAnsi="Times New Roman" w:cs="Times New Roman"/>
          <w:noProof/>
          <w:sz w:val="28"/>
          <w:szCs w:val="28"/>
          <w:lang w:eastAsia="ru-RU"/>
        </w:rPr>
        <w:t>ымсыз ықпалын жеке қарастырып зерттейді.</w:t>
      </w:r>
    </w:p>
    <w:p w:rsidR="008B6395" w:rsidRPr="008B6395" w:rsidRDefault="008B6395" w:rsidP="008B6395">
      <w:pPr>
        <w:spacing w:after="0" w:line="240" w:lineRule="auto"/>
        <w:ind w:firstLine="709"/>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«Альтман моделі». Бұл кәсіпорынға төнетін банкроттық қаупін интегралдық бағала</w:t>
      </w:r>
      <w:r w:rsidRPr="008B6395">
        <w:rPr>
          <w:rFonts w:ascii="Times New Roman" w:eastAsia="Times New Roman" w:hAnsi="Times New Roman" w:cs="Times New Roman"/>
          <w:noProof/>
          <w:sz w:val="28"/>
          <w:szCs w:val="28"/>
          <w:lang w:eastAsia="ru-RU"/>
        </w:rPr>
        <w:t>у</w:t>
      </w:r>
      <w:r w:rsidRPr="008B6395">
        <w:rPr>
          <w:rFonts w:ascii="Times New Roman" w:eastAsia="Times New Roman" w:hAnsi="Times New Roman" w:cs="Times New Roman"/>
          <w:noProof/>
          <w:sz w:val="28"/>
          <w:szCs w:val="28"/>
          <w:lang w:val="kk-KZ" w:eastAsia="ru-RU"/>
        </w:rPr>
        <w:t xml:space="preserve"> алгоритмі болып табылады. Аталмыш моделі кәсіпорын қаржысының дағдарысының жай-күйін диагностикалайтын ең маңызды көрсеткіштердің кешенді есебіне негізделген. Э. Альтман банкрот кәсіпорынды зерттеу негізінде банкроттықтың ықтималдығын интегралдық бағалау кезінде жекелеген факторлардың маңыздылық коэффициентін анықтады.</w:t>
      </w:r>
    </w:p>
    <w:p w:rsidR="008B6395" w:rsidRPr="008B6395" w:rsidRDefault="008B6395" w:rsidP="008B6395">
      <w:pPr>
        <w:spacing w:after="0" w:line="240" w:lineRule="auto"/>
        <w:ind w:firstLine="720"/>
        <w:jc w:val="both"/>
        <w:rPr>
          <w:rFonts w:ascii="Times New Roman" w:eastAsia="Times New Roman" w:hAnsi="Times New Roman" w:cs="Times New Roman"/>
          <w:sz w:val="28"/>
          <w:szCs w:val="28"/>
          <w:lang w:val="kk-KZ" w:eastAsia="ru-RU"/>
        </w:rPr>
      </w:pPr>
      <w:r w:rsidRPr="008B6395">
        <w:rPr>
          <w:rFonts w:ascii="Times New Roman" w:eastAsia="Times New Roman" w:hAnsi="Times New Roman" w:cs="Times New Roman"/>
          <w:sz w:val="28"/>
          <w:szCs w:val="28"/>
          <w:lang w:val="kk-KZ" w:eastAsia="ru-RU"/>
        </w:rPr>
        <w:t xml:space="preserve">Корпорацияның қаржылық жағдайсыздығын </w:t>
      </w:r>
      <w:r w:rsidRPr="008B6395">
        <w:rPr>
          <w:rFonts w:ascii="Times New Roman" w:eastAsia="Times New Roman" w:hAnsi="Times New Roman" w:cs="Times New Roman"/>
          <w:bCs/>
          <w:sz w:val="28"/>
          <w:szCs w:val="28"/>
          <w:lang w:val="kk-KZ" w:eastAsia="ru-RU"/>
        </w:rPr>
        <w:t xml:space="preserve">сауықтыру әдістері. </w:t>
      </w:r>
      <w:r w:rsidRPr="008B6395">
        <w:rPr>
          <w:rFonts w:ascii="Times New Roman" w:eastAsia="Times New Roman" w:hAnsi="Times New Roman" w:cs="Times New Roman"/>
          <w:sz w:val="28"/>
          <w:szCs w:val="28"/>
          <w:lang w:val="kk-KZ" w:eastAsia="ru-RU"/>
        </w:rPr>
        <w:t>Кәсіпорынды кризистік қаржылық жағдайдан шығаруға бағытталған тұрақтандыру шаралары жүйесінде оны сауықтыру маңызды роль атқарады.</w:t>
      </w:r>
    </w:p>
    <w:p w:rsidR="008B6395" w:rsidRPr="008B6395" w:rsidRDefault="008B6395" w:rsidP="008B6395">
      <w:pPr>
        <w:spacing w:after="0" w:line="240" w:lineRule="auto"/>
        <w:ind w:firstLine="720"/>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Сауықтыру – бұл кәсіпорынның қаржы жағдайын жақсарту бойынша шаралар жүйесі, ол кәсіпорынды банкрот деп жаиялаудан немесе оны жоюдан құтқаруға бағытталған шараларды заңды немесе жеке тұлғалардың көмегімен жүзеге асыру. Сауықтыру үш жағдайда жүргізіледі:</w:t>
      </w:r>
    </w:p>
    <w:p w:rsidR="008B6395" w:rsidRPr="008B6395" w:rsidRDefault="008B6395" w:rsidP="008B6395">
      <w:pPr>
        <w:numPr>
          <w:ilvl w:val="0"/>
          <w:numId w:val="1"/>
        </w:numPr>
        <w:tabs>
          <w:tab w:val="num" w:pos="720"/>
          <w:tab w:val="left" w:pos="1134"/>
        </w:tabs>
        <w:spacing w:after="0" w:line="240" w:lineRule="auto"/>
        <w:ind w:left="0" w:firstLine="720"/>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кредиторлар тарапынан банкрот жариялауды бастаудан бұрын кәсіпорын өз еркімен кризистік жағдайдан шығу үшін сыртқы көмек іздесе;</w:t>
      </w:r>
    </w:p>
    <w:p w:rsidR="008B6395" w:rsidRPr="008B6395" w:rsidRDefault="008B6395" w:rsidP="008B6395">
      <w:pPr>
        <w:numPr>
          <w:ilvl w:val="0"/>
          <w:numId w:val="1"/>
        </w:numPr>
        <w:tabs>
          <w:tab w:val="num" w:pos="720"/>
          <w:tab w:val="left" w:pos="1134"/>
        </w:tabs>
        <w:spacing w:after="0" w:line="240" w:lineRule="auto"/>
        <w:ind w:left="0" w:firstLine="720"/>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егер кәсіпорын арбитражды сотқа өз банкроттығын жарияламас бұрын сауықтыру жағдайын ұсынса;</w:t>
      </w:r>
    </w:p>
    <w:p w:rsidR="008B6395" w:rsidRPr="008B6395" w:rsidRDefault="008B6395" w:rsidP="008B6395">
      <w:pPr>
        <w:numPr>
          <w:ilvl w:val="0"/>
          <w:numId w:val="1"/>
        </w:numPr>
        <w:tabs>
          <w:tab w:val="num" w:pos="720"/>
          <w:tab w:val="left" w:pos="1134"/>
        </w:tabs>
        <w:spacing w:after="0" w:line="240" w:lineRule="auto"/>
        <w:ind w:left="0" w:firstLine="720"/>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сауықтыру өткізу туралы шешімді арбитражды сот қабылдаса, кредиторлар талабын орындап, кәсіпорынның бюджет алдындағы қарызын өтеуге дайын адамдардың ұсынысы болса.</w:t>
      </w:r>
    </w:p>
    <w:p w:rsidR="008B6395" w:rsidRPr="008B6395" w:rsidRDefault="008B6395" w:rsidP="008B6395">
      <w:pPr>
        <w:spacing w:after="0" w:line="240" w:lineRule="auto"/>
        <w:ind w:firstLine="720"/>
        <w:jc w:val="both"/>
        <w:rPr>
          <w:rFonts w:ascii="Times New Roman" w:eastAsia="Times New Roman" w:hAnsi="Times New Roman" w:cs="Times New Roman"/>
          <w:noProof/>
          <w:sz w:val="28"/>
          <w:szCs w:val="28"/>
          <w:lang w:val="kk-KZ" w:eastAsia="ru-RU"/>
        </w:rPr>
      </w:pPr>
      <w:r w:rsidRPr="008B6395">
        <w:rPr>
          <w:rFonts w:ascii="Times New Roman" w:eastAsia="Times New Roman" w:hAnsi="Times New Roman" w:cs="Times New Roman"/>
          <w:noProof/>
          <w:sz w:val="28"/>
          <w:szCs w:val="28"/>
          <w:lang w:val="kk-KZ" w:eastAsia="ru-RU"/>
        </w:rPr>
        <w:t xml:space="preserve">Фирманың қаржы жағдайын жақсарту шаралары оқшау және жалпы болып бөлінеді. Оқшау шаралар жеке жақсартуларға, ал жалпы шаралар бүкіл өндірісті сауықтырады. Сонымен </w:t>
      </w:r>
      <w:bookmarkEnd w:id="0"/>
      <w:r w:rsidRPr="008B6395">
        <w:rPr>
          <w:rFonts w:ascii="Times New Roman" w:eastAsia="Times New Roman" w:hAnsi="Times New Roman" w:cs="Times New Roman"/>
          <w:noProof/>
          <w:sz w:val="28"/>
          <w:szCs w:val="28"/>
          <w:lang w:val="kk-KZ" w:eastAsia="ru-RU"/>
        </w:rPr>
        <w:t>қатар шаралар өте тез мерзімді, қысқа мерзімді, ұзақ мерзімді болып бөлінеді. Ұзақ мерзімді шаралар мерзімсіз, яғни үнемі шараларға айналуы мүмкін.</w:t>
      </w:r>
    </w:p>
    <w:p w:rsidR="00267B30" w:rsidRDefault="00267B30"/>
    <w:sectPr w:rsidR="00267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15ABA"/>
    <w:multiLevelType w:val="hybridMultilevel"/>
    <w:tmpl w:val="BBAC57E4"/>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7BE12DD"/>
    <w:multiLevelType w:val="hybridMultilevel"/>
    <w:tmpl w:val="BF98DDF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208A7D03"/>
    <w:multiLevelType w:val="hybridMultilevel"/>
    <w:tmpl w:val="6742BDC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27D71F8C"/>
    <w:multiLevelType w:val="hybridMultilevel"/>
    <w:tmpl w:val="EDEC2F78"/>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28F7538A"/>
    <w:multiLevelType w:val="hybridMultilevel"/>
    <w:tmpl w:val="B1EAF23E"/>
    <w:lvl w:ilvl="0" w:tplc="1F14837C">
      <w:start w:val="1"/>
      <w:numFmt w:val="decimal"/>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2961234D"/>
    <w:multiLevelType w:val="hybridMultilevel"/>
    <w:tmpl w:val="D90C3E7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B6E4B71"/>
    <w:multiLevelType w:val="hybridMultilevel"/>
    <w:tmpl w:val="CF4E60A0"/>
    <w:lvl w:ilvl="0" w:tplc="A06255F8">
      <w:start w:val="1"/>
      <w:numFmt w:val="bullet"/>
      <w:lvlText w:val=""/>
      <w:lvlJc w:val="left"/>
      <w:pPr>
        <w:ind w:left="1847" w:hanging="360"/>
      </w:pPr>
      <w:rPr>
        <w:rFonts w:ascii="Symbol" w:hAnsi="Symbol" w:hint="default"/>
      </w:rPr>
    </w:lvl>
    <w:lvl w:ilvl="1" w:tplc="04190003" w:tentative="1">
      <w:start w:val="1"/>
      <w:numFmt w:val="bullet"/>
      <w:lvlText w:val="o"/>
      <w:lvlJc w:val="left"/>
      <w:pPr>
        <w:ind w:left="2567" w:hanging="360"/>
      </w:pPr>
      <w:rPr>
        <w:rFonts w:ascii="Courier New" w:hAnsi="Courier New" w:cs="Courier New" w:hint="default"/>
      </w:rPr>
    </w:lvl>
    <w:lvl w:ilvl="2" w:tplc="04190005" w:tentative="1">
      <w:start w:val="1"/>
      <w:numFmt w:val="bullet"/>
      <w:lvlText w:val=""/>
      <w:lvlJc w:val="left"/>
      <w:pPr>
        <w:ind w:left="3287" w:hanging="360"/>
      </w:pPr>
      <w:rPr>
        <w:rFonts w:ascii="Wingdings" w:hAnsi="Wingdings" w:hint="default"/>
      </w:rPr>
    </w:lvl>
    <w:lvl w:ilvl="3" w:tplc="04190001" w:tentative="1">
      <w:start w:val="1"/>
      <w:numFmt w:val="bullet"/>
      <w:lvlText w:val=""/>
      <w:lvlJc w:val="left"/>
      <w:pPr>
        <w:ind w:left="4007" w:hanging="360"/>
      </w:pPr>
      <w:rPr>
        <w:rFonts w:ascii="Symbol" w:hAnsi="Symbol" w:hint="default"/>
      </w:rPr>
    </w:lvl>
    <w:lvl w:ilvl="4" w:tplc="04190003" w:tentative="1">
      <w:start w:val="1"/>
      <w:numFmt w:val="bullet"/>
      <w:lvlText w:val="o"/>
      <w:lvlJc w:val="left"/>
      <w:pPr>
        <w:ind w:left="4727" w:hanging="360"/>
      </w:pPr>
      <w:rPr>
        <w:rFonts w:ascii="Courier New" w:hAnsi="Courier New" w:cs="Courier New" w:hint="default"/>
      </w:rPr>
    </w:lvl>
    <w:lvl w:ilvl="5" w:tplc="04190005" w:tentative="1">
      <w:start w:val="1"/>
      <w:numFmt w:val="bullet"/>
      <w:lvlText w:val=""/>
      <w:lvlJc w:val="left"/>
      <w:pPr>
        <w:ind w:left="5447" w:hanging="360"/>
      </w:pPr>
      <w:rPr>
        <w:rFonts w:ascii="Wingdings" w:hAnsi="Wingdings" w:hint="default"/>
      </w:rPr>
    </w:lvl>
    <w:lvl w:ilvl="6" w:tplc="04190001" w:tentative="1">
      <w:start w:val="1"/>
      <w:numFmt w:val="bullet"/>
      <w:lvlText w:val=""/>
      <w:lvlJc w:val="left"/>
      <w:pPr>
        <w:ind w:left="6167" w:hanging="360"/>
      </w:pPr>
      <w:rPr>
        <w:rFonts w:ascii="Symbol" w:hAnsi="Symbol" w:hint="default"/>
      </w:rPr>
    </w:lvl>
    <w:lvl w:ilvl="7" w:tplc="04190003" w:tentative="1">
      <w:start w:val="1"/>
      <w:numFmt w:val="bullet"/>
      <w:lvlText w:val="o"/>
      <w:lvlJc w:val="left"/>
      <w:pPr>
        <w:ind w:left="6887" w:hanging="360"/>
      </w:pPr>
      <w:rPr>
        <w:rFonts w:ascii="Courier New" w:hAnsi="Courier New" w:cs="Courier New" w:hint="default"/>
      </w:rPr>
    </w:lvl>
    <w:lvl w:ilvl="8" w:tplc="04190005" w:tentative="1">
      <w:start w:val="1"/>
      <w:numFmt w:val="bullet"/>
      <w:lvlText w:val=""/>
      <w:lvlJc w:val="left"/>
      <w:pPr>
        <w:ind w:left="7607" w:hanging="360"/>
      </w:pPr>
      <w:rPr>
        <w:rFonts w:ascii="Wingdings" w:hAnsi="Wingdings" w:hint="default"/>
      </w:rPr>
    </w:lvl>
  </w:abstractNum>
  <w:abstractNum w:abstractNumId="7" w15:restartNumberingAfterBreak="0">
    <w:nsid w:val="2C1847E7"/>
    <w:multiLevelType w:val="hybridMultilevel"/>
    <w:tmpl w:val="EAE27BD8"/>
    <w:lvl w:ilvl="0" w:tplc="04190011">
      <w:start w:val="1"/>
      <w:numFmt w:val="decimal"/>
      <w:lvlText w:val="%1)"/>
      <w:lvlJc w:val="left"/>
      <w:pPr>
        <w:ind w:left="1429" w:hanging="360"/>
      </w:pPr>
    </w:lvl>
    <w:lvl w:ilvl="1" w:tplc="04190011">
      <w:start w:val="1"/>
      <w:numFmt w:val="decimal"/>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2D350AFA"/>
    <w:multiLevelType w:val="hybridMultilevel"/>
    <w:tmpl w:val="B758203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3CF55169"/>
    <w:multiLevelType w:val="hybridMultilevel"/>
    <w:tmpl w:val="BB4A96B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554E56BF"/>
    <w:multiLevelType w:val="hybridMultilevel"/>
    <w:tmpl w:val="4D22883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5C090019"/>
    <w:multiLevelType w:val="hybridMultilevel"/>
    <w:tmpl w:val="FA8A3780"/>
    <w:lvl w:ilvl="0" w:tplc="A06255F8">
      <w:start w:val="1"/>
      <w:numFmt w:val="bullet"/>
      <w:lvlText w:val=""/>
      <w:lvlJc w:val="left"/>
      <w:pPr>
        <w:ind w:left="1847" w:hanging="360"/>
      </w:pPr>
      <w:rPr>
        <w:rFonts w:ascii="Symbol" w:hAnsi="Symbol" w:hint="default"/>
      </w:rPr>
    </w:lvl>
    <w:lvl w:ilvl="1" w:tplc="04190003" w:tentative="1">
      <w:start w:val="1"/>
      <w:numFmt w:val="bullet"/>
      <w:lvlText w:val="o"/>
      <w:lvlJc w:val="left"/>
      <w:pPr>
        <w:ind w:left="2567" w:hanging="360"/>
      </w:pPr>
      <w:rPr>
        <w:rFonts w:ascii="Courier New" w:hAnsi="Courier New" w:cs="Courier New" w:hint="default"/>
      </w:rPr>
    </w:lvl>
    <w:lvl w:ilvl="2" w:tplc="04190005" w:tentative="1">
      <w:start w:val="1"/>
      <w:numFmt w:val="bullet"/>
      <w:lvlText w:val=""/>
      <w:lvlJc w:val="left"/>
      <w:pPr>
        <w:ind w:left="3287" w:hanging="360"/>
      </w:pPr>
      <w:rPr>
        <w:rFonts w:ascii="Wingdings" w:hAnsi="Wingdings" w:hint="default"/>
      </w:rPr>
    </w:lvl>
    <w:lvl w:ilvl="3" w:tplc="04190001" w:tentative="1">
      <w:start w:val="1"/>
      <w:numFmt w:val="bullet"/>
      <w:lvlText w:val=""/>
      <w:lvlJc w:val="left"/>
      <w:pPr>
        <w:ind w:left="4007" w:hanging="360"/>
      </w:pPr>
      <w:rPr>
        <w:rFonts w:ascii="Symbol" w:hAnsi="Symbol" w:hint="default"/>
      </w:rPr>
    </w:lvl>
    <w:lvl w:ilvl="4" w:tplc="04190003" w:tentative="1">
      <w:start w:val="1"/>
      <w:numFmt w:val="bullet"/>
      <w:lvlText w:val="o"/>
      <w:lvlJc w:val="left"/>
      <w:pPr>
        <w:ind w:left="4727" w:hanging="360"/>
      </w:pPr>
      <w:rPr>
        <w:rFonts w:ascii="Courier New" w:hAnsi="Courier New" w:cs="Courier New" w:hint="default"/>
      </w:rPr>
    </w:lvl>
    <w:lvl w:ilvl="5" w:tplc="04190005" w:tentative="1">
      <w:start w:val="1"/>
      <w:numFmt w:val="bullet"/>
      <w:lvlText w:val=""/>
      <w:lvlJc w:val="left"/>
      <w:pPr>
        <w:ind w:left="5447" w:hanging="360"/>
      </w:pPr>
      <w:rPr>
        <w:rFonts w:ascii="Wingdings" w:hAnsi="Wingdings" w:hint="default"/>
      </w:rPr>
    </w:lvl>
    <w:lvl w:ilvl="6" w:tplc="04190001" w:tentative="1">
      <w:start w:val="1"/>
      <w:numFmt w:val="bullet"/>
      <w:lvlText w:val=""/>
      <w:lvlJc w:val="left"/>
      <w:pPr>
        <w:ind w:left="6167" w:hanging="360"/>
      </w:pPr>
      <w:rPr>
        <w:rFonts w:ascii="Symbol" w:hAnsi="Symbol" w:hint="default"/>
      </w:rPr>
    </w:lvl>
    <w:lvl w:ilvl="7" w:tplc="04190003" w:tentative="1">
      <w:start w:val="1"/>
      <w:numFmt w:val="bullet"/>
      <w:lvlText w:val="o"/>
      <w:lvlJc w:val="left"/>
      <w:pPr>
        <w:ind w:left="6887" w:hanging="360"/>
      </w:pPr>
      <w:rPr>
        <w:rFonts w:ascii="Courier New" w:hAnsi="Courier New" w:cs="Courier New" w:hint="default"/>
      </w:rPr>
    </w:lvl>
    <w:lvl w:ilvl="8" w:tplc="04190005" w:tentative="1">
      <w:start w:val="1"/>
      <w:numFmt w:val="bullet"/>
      <w:lvlText w:val=""/>
      <w:lvlJc w:val="left"/>
      <w:pPr>
        <w:ind w:left="7607" w:hanging="360"/>
      </w:pPr>
      <w:rPr>
        <w:rFonts w:ascii="Wingdings" w:hAnsi="Wingdings" w:hint="default"/>
      </w:rPr>
    </w:lvl>
  </w:abstractNum>
  <w:abstractNum w:abstractNumId="12" w15:restartNumberingAfterBreak="0">
    <w:nsid w:val="5CAA25C6"/>
    <w:multiLevelType w:val="hybridMultilevel"/>
    <w:tmpl w:val="9F702786"/>
    <w:lvl w:ilvl="0" w:tplc="A06255F8">
      <w:start w:val="1"/>
      <w:numFmt w:val="bullet"/>
      <w:lvlText w:val=""/>
      <w:lvlJc w:val="left"/>
      <w:pPr>
        <w:ind w:left="1847" w:hanging="360"/>
      </w:pPr>
      <w:rPr>
        <w:rFonts w:ascii="Symbol" w:hAnsi="Symbol" w:hint="default"/>
      </w:rPr>
    </w:lvl>
    <w:lvl w:ilvl="1" w:tplc="04190003" w:tentative="1">
      <w:start w:val="1"/>
      <w:numFmt w:val="bullet"/>
      <w:lvlText w:val="o"/>
      <w:lvlJc w:val="left"/>
      <w:pPr>
        <w:ind w:left="2567" w:hanging="360"/>
      </w:pPr>
      <w:rPr>
        <w:rFonts w:ascii="Courier New" w:hAnsi="Courier New" w:cs="Courier New" w:hint="default"/>
      </w:rPr>
    </w:lvl>
    <w:lvl w:ilvl="2" w:tplc="04190005" w:tentative="1">
      <w:start w:val="1"/>
      <w:numFmt w:val="bullet"/>
      <w:lvlText w:val=""/>
      <w:lvlJc w:val="left"/>
      <w:pPr>
        <w:ind w:left="3287" w:hanging="360"/>
      </w:pPr>
      <w:rPr>
        <w:rFonts w:ascii="Wingdings" w:hAnsi="Wingdings" w:hint="default"/>
      </w:rPr>
    </w:lvl>
    <w:lvl w:ilvl="3" w:tplc="04190001" w:tentative="1">
      <w:start w:val="1"/>
      <w:numFmt w:val="bullet"/>
      <w:lvlText w:val=""/>
      <w:lvlJc w:val="left"/>
      <w:pPr>
        <w:ind w:left="4007" w:hanging="360"/>
      </w:pPr>
      <w:rPr>
        <w:rFonts w:ascii="Symbol" w:hAnsi="Symbol" w:hint="default"/>
      </w:rPr>
    </w:lvl>
    <w:lvl w:ilvl="4" w:tplc="04190003" w:tentative="1">
      <w:start w:val="1"/>
      <w:numFmt w:val="bullet"/>
      <w:lvlText w:val="o"/>
      <w:lvlJc w:val="left"/>
      <w:pPr>
        <w:ind w:left="4727" w:hanging="360"/>
      </w:pPr>
      <w:rPr>
        <w:rFonts w:ascii="Courier New" w:hAnsi="Courier New" w:cs="Courier New" w:hint="default"/>
      </w:rPr>
    </w:lvl>
    <w:lvl w:ilvl="5" w:tplc="04190005" w:tentative="1">
      <w:start w:val="1"/>
      <w:numFmt w:val="bullet"/>
      <w:lvlText w:val=""/>
      <w:lvlJc w:val="left"/>
      <w:pPr>
        <w:ind w:left="5447" w:hanging="360"/>
      </w:pPr>
      <w:rPr>
        <w:rFonts w:ascii="Wingdings" w:hAnsi="Wingdings" w:hint="default"/>
      </w:rPr>
    </w:lvl>
    <w:lvl w:ilvl="6" w:tplc="04190001" w:tentative="1">
      <w:start w:val="1"/>
      <w:numFmt w:val="bullet"/>
      <w:lvlText w:val=""/>
      <w:lvlJc w:val="left"/>
      <w:pPr>
        <w:ind w:left="6167" w:hanging="360"/>
      </w:pPr>
      <w:rPr>
        <w:rFonts w:ascii="Symbol" w:hAnsi="Symbol" w:hint="default"/>
      </w:rPr>
    </w:lvl>
    <w:lvl w:ilvl="7" w:tplc="04190003" w:tentative="1">
      <w:start w:val="1"/>
      <w:numFmt w:val="bullet"/>
      <w:lvlText w:val="o"/>
      <w:lvlJc w:val="left"/>
      <w:pPr>
        <w:ind w:left="6887" w:hanging="360"/>
      </w:pPr>
      <w:rPr>
        <w:rFonts w:ascii="Courier New" w:hAnsi="Courier New" w:cs="Courier New" w:hint="default"/>
      </w:rPr>
    </w:lvl>
    <w:lvl w:ilvl="8" w:tplc="04190005" w:tentative="1">
      <w:start w:val="1"/>
      <w:numFmt w:val="bullet"/>
      <w:lvlText w:val=""/>
      <w:lvlJc w:val="left"/>
      <w:pPr>
        <w:ind w:left="7607" w:hanging="360"/>
      </w:pPr>
      <w:rPr>
        <w:rFonts w:ascii="Wingdings" w:hAnsi="Wingdings" w:hint="default"/>
      </w:rPr>
    </w:lvl>
  </w:abstractNum>
  <w:abstractNum w:abstractNumId="13" w15:restartNumberingAfterBreak="0">
    <w:nsid w:val="6C4448F3"/>
    <w:multiLevelType w:val="hybridMultilevel"/>
    <w:tmpl w:val="BDD65248"/>
    <w:lvl w:ilvl="0" w:tplc="A06255F8">
      <w:start w:val="1"/>
      <w:numFmt w:val="bullet"/>
      <w:lvlText w:val=""/>
      <w:lvlJc w:val="left"/>
      <w:pPr>
        <w:ind w:left="1847" w:hanging="360"/>
      </w:pPr>
      <w:rPr>
        <w:rFonts w:ascii="Symbol" w:hAnsi="Symbol" w:hint="default"/>
      </w:rPr>
    </w:lvl>
    <w:lvl w:ilvl="1" w:tplc="04190003" w:tentative="1">
      <w:start w:val="1"/>
      <w:numFmt w:val="bullet"/>
      <w:lvlText w:val="o"/>
      <w:lvlJc w:val="left"/>
      <w:pPr>
        <w:ind w:left="2567" w:hanging="360"/>
      </w:pPr>
      <w:rPr>
        <w:rFonts w:ascii="Courier New" w:hAnsi="Courier New" w:cs="Courier New" w:hint="default"/>
      </w:rPr>
    </w:lvl>
    <w:lvl w:ilvl="2" w:tplc="04190005" w:tentative="1">
      <w:start w:val="1"/>
      <w:numFmt w:val="bullet"/>
      <w:lvlText w:val=""/>
      <w:lvlJc w:val="left"/>
      <w:pPr>
        <w:ind w:left="3287" w:hanging="360"/>
      </w:pPr>
      <w:rPr>
        <w:rFonts w:ascii="Wingdings" w:hAnsi="Wingdings" w:hint="default"/>
      </w:rPr>
    </w:lvl>
    <w:lvl w:ilvl="3" w:tplc="04190001" w:tentative="1">
      <w:start w:val="1"/>
      <w:numFmt w:val="bullet"/>
      <w:lvlText w:val=""/>
      <w:lvlJc w:val="left"/>
      <w:pPr>
        <w:ind w:left="4007" w:hanging="360"/>
      </w:pPr>
      <w:rPr>
        <w:rFonts w:ascii="Symbol" w:hAnsi="Symbol" w:hint="default"/>
      </w:rPr>
    </w:lvl>
    <w:lvl w:ilvl="4" w:tplc="04190003" w:tentative="1">
      <w:start w:val="1"/>
      <w:numFmt w:val="bullet"/>
      <w:lvlText w:val="o"/>
      <w:lvlJc w:val="left"/>
      <w:pPr>
        <w:ind w:left="4727" w:hanging="360"/>
      </w:pPr>
      <w:rPr>
        <w:rFonts w:ascii="Courier New" w:hAnsi="Courier New" w:cs="Courier New" w:hint="default"/>
      </w:rPr>
    </w:lvl>
    <w:lvl w:ilvl="5" w:tplc="04190005" w:tentative="1">
      <w:start w:val="1"/>
      <w:numFmt w:val="bullet"/>
      <w:lvlText w:val=""/>
      <w:lvlJc w:val="left"/>
      <w:pPr>
        <w:ind w:left="5447" w:hanging="360"/>
      </w:pPr>
      <w:rPr>
        <w:rFonts w:ascii="Wingdings" w:hAnsi="Wingdings" w:hint="default"/>
      </w:rPr>
    </w:lvl>
    <w:lvl w:ilvl="6" w:tplc="04190001" w:tentative="1">
      <w:start w:val="1"/>
      <w:numFmt w:val="bullet"/>
      <w:lvlText w:val=""/>
      <w:lvlJc w:val="left"/>
      <w:pPr>
        <w:ind w:left="6167" w:hanging="360"/>
      </w:pPr>
      <w:rPr>
        <w:rFonts w:ascii="Symbol" w:hAnsi="Symbol" w:hint="default"/>
      </w:rPr>
    </w:lvl>
    <w:lvl w:ilvl="7" w:tplc="04190003" w:tentative="1">
      <w:start w:val="1"/>
      <w:numFmt w:val="bullet"/>
      <w:lvlText w:val="o"/>
      <w:lvlJc w:val="left"/>
      <w:pPr>
        <w:ind w:left="6887" w:hanging="360"/>
      </w:pPr>
      <w:rPr>
        <w:rFonts w:ascii="Courier New" w:hAnsi="Courier New" w:cs="Courier New" w:hint="default"/>
      </w:rPr>
    </w:lvl>
    <w:lvl w:ilvl="8" w:tplc="04190005" w:tentative="1">
      <w:start w:val="1"/>
      <w:numFmt w:val="bullet"/>
      <w:lvlText w:val=""/>
      <w:lvlJc w:val="left"/>
      <w:pPr>
        <w:ind w:left="7607" w:hanging="360"/>
      </w:pPr>
      <w:rPr>
        <w:rFonts w:ascii="Wingdings" w:hAnsi="Wingdings" w:hint="default"/>
      </w:rPr>
    </w:lvl>
  </w:abstractNum>
  <w:abstractNum w:abstractNumId="14" w15:restartNumberingAfterBreak="0">
    <w:nsid w:val="706355B0"/>
    <w:multiLevelType w:val="hybridMultilevel"/>
    <w:tmpl w:val="08AC1C5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71604FB0"/>
    <w:multiLevelType w:val="hybridMultilevel"/>
    <w:tmpl w:val="D5D0268E"/>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75A05F3B"/>
    <w:multiLevelType w:val="hybridMultilevel"/>
    <w:tmpl w:val="4F7A8A98"/>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4"/>
  </w:num>
  <w:num w:numId="2">
    <w:abstractNumId w:val="14"/>
  </w:num>
  <w:num w:numId="3">
    <w:abstractNumId w:val="7"/>
  </w:num>
  <w:num w:numId="4">
    <w:abstractNumId w:val="11"/>
  </w:num>
  <w:num w:numId="5">
    <w:abstractNumId w:val="12"/>
  </w:num>
  <w:num w:numId="6">
    <w:abstractNumId w:val="6"/>
  </w:num>
  <w:num w:numId="7">
    <w:abstractNumId w:val="2"/>
  </w:num>
  <w:num w:numId="8">
    <w:abstractNumId w:val="8"/>
  </w:num>
  <w:num w:numId="9">
    <w:abstractNumId w:val="1"/>
  </w:num>
  <w:num w:numId="10">
    <w:abstractNumId w:val="13"/>
  </w:num>
  <w:num w:numId="11">
    <w:abstractNumId w:val="5"/>
  </w:num>
  <w:num w:numId="12">
    <w:abstractNumId w:val="9"/>
  </w:num>
  <w:num w:numId="13">
    <w:abstractNumId w:val="15"/>
  </w:num>
  <w:num w:numId="14">
    <w:abstractNumId w:val="3"/>
  </w:num>
  <w:num w:numId="15">
    <w:abstractNumId w:val="16"/>
  </w:num>
  <w:num w:numId="16">
    <w:abstractNumId w:val="0"/>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395"/>
    <w:rsid w:val="00267B30"/>
    <w:rsid w:val="008B63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83A31C-7D13-4FBF-8AEE-8C48202A3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1191</Words>
  <Characters>6792</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2024-02-02T06:07:00Z</dcterms:created>
  <dcterms:modified xsi:type="dcterms:W3CDTF">2024-02-02T06:08:00Z</dcterms:modified>
</cp:coreProperties>
</file>